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C9755" w14:textId="77777777" w:rsidR="008A3BCD" w:rsidRDefault="008A3BCD">
      <w:pPr>
        <w:pStyle w:val="BodyText"/>
        <w:rPr>
          <w:rFonts w:ascii="Times New Roman"/>
          <w:sz w:val="20"/>
        </w:rPr>
      </w:pPr>
    </w:p>
    <w:p w14:paraId="732C9756" w14:textId="77777777" w:rsidR="008A3BCD" w:rsidRDefault="008A3BCD">
      <w:pPr>
        <w:pStyle w:val="BodyText"/>
        <w:spacing w:before="10"/>
        <w:rPr>
          <w:rFonts w:ascii="Times New Roman"/>
        </w:rPr>
      </w:pPr>
    </w:p>
    <w:p w14:paraId="732C9757" w14:textId="77777777" w:rsidR="008A3BCD" w:rsidRDefault="00BF6B9E">
      <w:pPr>
        <w:pStyle w:val="Title"/>
      </w:pPr>
      <w:r>
        <w:rPr>
          <w:color w:val="2F7DB5"/>
          <w:spacing w:val="-10"/>
        </w:rPr>
        <w:t>RISK</w:t>
      </w:r>
      <w:r>
        <w:rPr>
          <w:color w:val="2F7DB5"/>
          <w:spacing w:val="-14"/>
        </w:rPr>
        <w:t xml:space="preserve"> </w:t>
      </w:r>
      <w:r>
        <w:rPr>
          <w:color w:val="2F7DB5"/>
          <w:spacing w:val="-10"/>
        </w:rPr>
        <w:t>MANAGEMENT</w:t>
      </w:r>
      <w:r>
        <w:rPr>
          <w:color w:val="2F7DB5"/>
          <w:spacing w:val="-12"/>
        </w:rPr>
        <w:t xml:space="preserve"> </w:t>
      </w:r>
      <w:r>
        <w:rPr>
          <w:color w:val="2F7DB5"/>
          <w:spacing w:val="-10"/>
        </w:rPr>
        <w:t>GUIDANCE</w:t>
      </w:r>
      <w:r>
        <w:rPr>
          <w:color w:val="2F7DB5"/>
          <w:spacing w:val="-9"/>
        </w:rPr>
        <w:t xml:space="preserve"> </w:t>
      </w:r>
      <w:r>
        <w:rPr>
          <w:color w:val="2F7DB5"/>
          <w:spacing w:val="-10"/>
        </w:rPr>
        <w:t>FOR</w:t>
      </w:r>
      <w:r>
        <w:rPr>
          <w:color w:val="2F7DB5"/>
          <w:spacing w:val="-13"/>
        </w:rPr>
        <w:t xml:space="preserve"> </w:t>
      </w:r>
      <w:r>
        <w:rPr>
          <w:color w:val="2F7DB5"/>
          <w:spacing w:val="-10"/>
        </w:rPr>
        <w:t>COMMITTEES</w:t>
      </w:r>
    </w:p>
    <w:p w14:paraId="732C9758" w14:textId="77777777" w:rsidR="008A3BCD" w:rsidRDefault="00BF6B9E">
      <w:pPr>
        <w:pStyle w:val="Heading1"/>
        <w:spacing w:before="178" w:line="600" w:lineRule="atLeast"/>
        <w:ind w:left="153" w:right="2362" w:firstLine="0"/>
      </w:pPr>
      <w:r>
        <w:rPr>
          <w:color w:val="1C5B9A"/>
        </w:rPr>
        <w:t>Category:</w:t>
      </w:r>
      <w:r>
        <w:rPr>
          <w:color w:val="1C5B9A"/>
          <w:spacing w:val="-10"/>
        </w:rPr>
        <w:t xml:space="preserve"> </w:t>
      </w:r>
      <w:r>
        <w:rPr>
          <w:color w:val="1C5B9A"/>
        </w:rPr>
        <w:t>Committee</w:t>
      </w:r>
      <w:r>
        <w:rPr>
          <w:color w:val="1C5B9A"/>
          <w:spacing w:val="-12"/>
        </w:rPr>
        <w:t xml:space="preserve"> </w:t>
      </w:r>
      <w:r>
        <w:rPr>
          <w:color w:val="1C5B9A"/>
        </w:rPr>
        <w:t>Procedures</w:t>
      </w:r>
      <w:r>
        <w:rPr>
          <w:color w:val="1C5B9A"/>
          <w:spacing w:val="-12"/>
        </w:rPr>
        <w:t xml:space="preserve"> </w:t>
      </w:r>
      <w:r>
        <w:rPr>
          <w:color w:val="1C5B9A"/>
        </w:rPr>
        <w:t>and</w:t>
      </w:r>
      <w:r>
        <w:rPr>
          <w:color w:val="1C5B9A"/>
          <w:spacing w:val="-10"/>
        </w:rPr>
        <w:t xml:space="preserve"> </w:t>
      </w:r>
      <w:r>
        <w:rPr>
          <w:color w:val="1C5B9A"/>
        </w:rPr>
        <w:t>Guidance 1 Purpose</w:t>
      </w:r>
    </w:p>
    <w:p w14:paraId="732C9759" w14:textId="77777777" w:rsidR="008A3BCD" w:rsidRDefault="00BF6B9E">
      <w:pPr>
        <w:pStyle w:val="BodyText"/>
        <w:spacing w:before="126" w:line="242" w:lineRule="auto"/>
        <w:ind w:left="153"/>
      </w:pPr>
      <w:r>
        <w:t>To</w:t>
      </w:r>
      <w:r>
        <w:rPr>
          <w:spacing w:val="-3"/>
        </w:rPr>
        <w:t xml:space="preserve"> </w:t>
      </w:r>
      <w:r>
        <w:t>support</w:t>
      </w:r>
      <w:r>
        <w:rPr>
          <w:spacing w:val="-5"/>
        </w:rPr>
        <w:t xml:space="preserve"> </w:t>
      </w:r>
      <w:r>
        <w:t>u3a</w:t>
      </w:r>
      <w:r>
        <w:rPr>
          <w:spacing w:val="-4"/>
        </w:rPr>
        <w:t xml:space="preserve"> </w:t>
      </w:r>
      <w:r>
        <w:t>committees in</w:t>
      </w:r>
      <w:r>
        <w:rPr>
          <w:spacing w:val="-3"/>
        </w:rPr>
        <w:t xml:space="preserve"> </w:t>
      </w:r>
      <w:r>
        <w:t>identifying</w:t>
      </w:r>
      <w:r>
        <w:rPr>
          <w:spacing w:val="-3"/>
        </w:rPr>
        <w:t xml:space="preserve"> </w:t>
      </w:r>
      <w:r>
        <w:t>governance</w:t>
      </w:r>
      <w:r>
        <w:rPr>
          <w:spacing w:val="-4"/>
        </w:rPr>
        <w:t xml:space="preserve"> </w:t>
      </w:r>
      <w:r>
        <w:t>and</w:t>
      </w:r>
      <w:r>
        <w:rPr>
          <w:spacing w:val="-3"/>
        </w:rPr>
        <w:t xml:space="preserve"> </w:t>
      </w:r>
      <w:r>
        <w:t>operational</w:t>
      </w:r>
      <w:r>
        <w:rPr>
          <w:spacing w:val="-5"/>
        </w:rPr>
        <w:t xml:space="preserve"> </w:t>
      </w:r>
      <w:r>
        <w:t>risks,</w:t>
      </w:r>
      <w:r>
        <w:rPr>
          <w:spacing w:val="-3"/>
        </w:rPr>
        <w:t xml:space="preserve"> </w:t>
      </w:r>
      <w:r>
        <w:t>and</w:t>
      </w:r>
      <w:r>
        <w:rPr>
          <w:spacing w:val="-4"/>
        </w:rPr>
        <w:t xml:space="preserve"> </w:t>
      </w:r>
      <w:r>
        <w:t>to</w:t>
      </w:r>
      <w:r>
        <w:rPr>
          <w:spacing w:val="-3"/>
        </w:rPr>
        <w:t xml:space="preserve"> </w:t>
      </w:r>
      <w:r>
        <w:t>mitigate these risks.</w:t>
      </w:r>
    </w:p>
    <w:p w14:paraId="732C975A" w14:textId="77777777" w:rsidR="008A3BCD" w:rsidRDefault="00BF6B9E">
      <w:pPr>
        <w:pStyle w:val="Heading1"/>
        <w:numPr>
          <w:ilvl w:val="0"/>
          <w:numId w:val="2"/>
        </w:numPr>
        <w:tabs>
          <w:tab w:val="left" w:pos="420"/>
        </w:tabs>
        <w:spacing w:before="229"/>
      </w:pPr>
      <w:r>
        <w:rPr>
          <w:color w:val="1C5B9A"/>
          <w:spacing w:val="-2"/>
        </w:rPr>
        <w:t>Scope</w:t>
      </w:r>
    </w:p>
    <w:p w14:paraId="732C975B" w14:textId="77777777" w:rsidR="008A3BCD" w:rsidRDefault="00BF6B9E">
      <w:pPr>
        <w:pStyle w:val="BodyText"/>
        <w:spacing w:before="124"/>
        <w:ind w:left="153"/>
      </w:pPr>
      <w:r>
        <w:t>Relevant</w:t>
      </w:r>
      <w:r>
        <w:rPr>
          <w:spacing w:val="-7"/>
        </w:rPr>
        <w:t xml:space="preserve"> </w:t>
      </w:r>
      <w:r>
        <w:t>to</w:t>
      </w:r>
      <w:r>
        <w:rPr>
          <w:spacing w:val="-7"/>
        </w:rPr>
        <w:t xml:space="preserve"> </w:t>
      </w:r>
      <w:r>
        <w:t>all</w:t>
      </w:r>
      <w:r>
        <w:rPr>
          <w:spacing w:val="-6"/>
        </w:rPr>
        <w:t xml:space="preserve"> </w:t>
      </w:r>
      <w:r>
        <w:t>u3a</w:t>
      </w:r>
      <w:r>
        <w:rPr>
          <w:spacing w:val="-4"/>
        </w:rPr>
        <w:t xml:space="preserve"> </w:t>
      </w:r>
      <w:r>
        <w:t>committee</w:t>
      </w:r>
      <w:r>
        <w:rPr>
          <w:spacing w:val="-6"/>
        </w:rPr>
        <w:t xml:space="preserve"> </w:t>
      </w:r>
      <w:r>
        <w:rPr>
          <w:spacing w:val="-2"/>
        </w:rPr>
        <w:t>members.</w:t>
      </w:r>
    </w:p>
    <w:p w14:paraId="732C975C" w14:textId="77777777" w:rsidR="008A3BCD" w:rsidRDefault="00BF6B9E">
      <w:pPr>
        <w:pStyle w:val="Heading1"/>
        <w:numPr>
          <w:ilvl w:val="0"/>
          <w:numId w:val="2"/>
        </w:numPr>
        <w:tabs>
          <w:tab w:val="left" w:pos="420"/>
        </w:tabs>
        <w:spacing w:before="233"/>
      </w:pPr>
      <w:r>
        <w:rPr>
          <w:color w:val="1C5B9A"/>
          <w:spacing w:val="-2"/>
        </w:rPr>
        <w:t>Introduction</w:t>
      </w:r>
    </w:p>
    <w:p w14:paraId="732C975D" w14:textId="77777777" w:rsidR="008A3BCD" w:rsidRDefault="00BF6B9E">
      <w:pPr>
        <w:pStyle w:val="BodyText"/>
        <w:spacing w:before="124" w:line="242" w:lineRule="auto"/>
        <w:ind w:left="153" w:right="142"/>
      </w:pPr>
      <w:r>
        <w:t>Risk management is the process of identifying, evaluating, and controlling risks, and is an important part of future-proofing your u3a. Anything that could potentially stop your u3a from</w:t>
      </w:r>
      <w:r>
        <w:rPr>
          <w:spacing w:val="-4"/>
        </w:rPr>
        <w:t xml:space="preserve"> </w:t>
      </w:r>
      <w:r>
        <w:t>achieving</w:t>
      </w:r>
      <w:r>
        <w:rPr>
          <w:spacing w:val="-3"/>
        </w:rPr>
        <w:t xml:space="preserve"> </w:t>
      </w:r>
      <w:r>
        <w:t>its</w:t>
      </w:r>
      <w:r>
        <w:rPr>
          <w:spacing w:val="-3"/>
        </w:rPr>
        <w:t xml:space="preserve"> </w:t>
      </w:r>
      <w:r>
        <w:t>aims</w:t>
      </w:r>
      <w:r>
        <w:rPr>
          <w:spacing w:val="-6"/>
        </w:rPr>
        <w:t xml:space="preserve"> </w:t>
      </w:r>
      <w:r>
        <w:t>should</w:t>
      </w:r>
      <w:r>
        <w:rPr>
          <w:spacing w:val="-3"/>
        </w:rPr>
        <w:t xml:space="preserve"> </w:t>
      </w:r>
      <w:r>
        <w:t>be</w:t>
      </w:r>
      <w:r>
        <w:rPr>
          <w:spacing w:val="-5"/>
        </w:rPr>
        <w:t xml:space="preserve"> </w:t>
      </w:r>
      <w:r>
        <w:t>seen</w:t>
      </w:r>
      <w:r>
        <w:rPr>
          <w:spacing w:val="-3"/>
        </w:rPr>
        <w:t xml:space="preserve"> </w:t>
      </w:r>
      <w:r>
        <w:t>as</w:t>
      </w:r>
      <w:r>
        <w:rPr>
          <w:spacing w:val="-6"/>
        </w:rPr>
        <w:t xml:space="preserve"> </w:t>
      </w:r>
      <w:r>
        <w:t>a</w:t>
      </w:r>
      <w:r>
        <w:rPr>
          <w:spacing w:val="-2"/>
        </w:rPr>
        <w:t xml:space="preserve"> </w:t>
      </w:r>
      <w:r>
        <w:t>risk.</w:t>
      </w:r>
      <w:r>
        <w:rPr>
          <w:spacing w:val="-3"/>
        </w:rPr>
        <w:t xml:space="preserve"> </w:t>
      </w:r>
      <w:r>
        <w:t>Identifying and</w:t>
      </w:r>
      <w:r>
        <w:rPr>
          <w:spacing w:val="-3"/>
        </w:rPr>
        <w:t xml:space="preserve"> </w:t>
      </w:r>
      <w:r>
        <w:t>understanding</w:t>
      </w:r>
      <w:r>
        <w:rPr>
          <w:spacing w:val="-3"/>
        </w:rPr>
        <w:t xml:space="preserve"> </w:t>
      </w:r>
      <w:r>
        <w:t>these</w:t>
      </w:r>
      <w:r>
        <w:rPr>
          <w:spacing w:val="-3"/>
        </w:rPr>
        <w:t xml:space="preserve"> </w:t>
      </w:r>
      <w:r>
        <w:t>risks will help you put the right measures in place to prevent them from happening. The aim is not to eliminate all risks entirely (this would be very difficult and not cost effective), but rather to reduce the risk to a</w:t>
      </w:r>
      <w:r>
        <w:t xml:space="preserve"> level that your u3a is comfortable with.</w:t>
      </w:r>
    </w:p>
    <w:p w14:paraId="732C975E" w14:textId="77777777" w:rsidR="008A3BCD" w:rsidRDefault="008A3BCD">
      <w:pPr>
        <w:pStyle w:val="BodyText"/>
        <w:spacing w:before="5"/>
        <w:rPr>
          <w:sz w:val="20"/>
        </w:rPr>
      </w:pPr>
    </w:p>
    <w:p w14:paraId="732C975F" w14:textId="77777777" w:rsidR="008A3BCD" w:rsidRDefault="00BF6B9E">
      <w:pPr>
        <w:pStyle w:val="Heading1"/>
        <w:numPr>
          <w:ilvl w:val="0"/>
          <w:numId w:val="2"/>
        </w:numPr>
        <w:tabs>
          <w:tab w:val="left" w:pos="420"/>
        </w:tabs>
        <w:spacing w:before="1"/>
      </w:pPr>
      <w:r>
        <w:rPr>
          <w:color w:val="1C5B9A"/>
        </w:rPr>
        <w:t>Identifying</w:t>
      </w:r>
      <w:r>
        <w:rPr>
          <w:color w:val="1C5B9A"/>
          <w:spacing w:val="-12"/>
        </w:rPr>
        <w:t xml:space="preserve"> </w:t>
      </w:r>
      <w:r>
        <w:rPr>
          <w:color w:val="1C5B9A"/>
        </w:rPr>
        <w:t>the</w:t>
      </w:r>
      <w:r>
        <w:rPr>
          <w:color w:val="1C5B9A"/>
          <w:spacing w:val="-10"/>
        </w:rPr>
        <w:t xml:space="preserve"> </w:t>
      </w:r>
      <w:r>
        <w:rPr>
          <w:color w:val="1C5B9A"/>
          <w:spacing w:val="-4"/>
        </w:rPr>
        <w:t>risks</w:t>
      </w:r>
    </w:p>
    <w:p w14:paraId="732C9760" w14:textId="77777777" w:rsidR="008A3BCD" w:rsidRDefault="00BF6B9E">
      <w:pPr>
        <w:pStyle w:val="BodyText"/>
        <w:spacing w:before="124" w:line="242" w:lineRule="auto"/>
        <w:ind w:left="153"/>
      </w:pPr>
      <w:r>
        <w:t>The</w:t>
      </w:r>
      <w:r>
        <w:rPr>
          <w:spacing w:val="-3"/>
        </w:rPr>
        <w:t xml:space="preserve"> </w:t>
      </w:r>
      <w:r>
        <w:t>first</w:t>
      </w:r>
      <w:r>
        <w:rPr>
          <w:spacing w:val="-3"/>
        </w:rPr>
        <w:t xml:space="preserve"> </w:t>
      </w:r>
      <w:r>
        <w:t>step</w:t>
      </w:r>
      <w:r>
        <w:rPr>
          <w:spacing w:val="-3"/>
        </w:rPr>
        <w:t xml:space="preserve"> </w:t>
      </w:r>
      <w:r>
        <w:t>is</w:t>
      </w:r>
      <w:r>
        <w:rPr>
          <w:spacing w:val="-4"/>
        </w:rPr>
        <w:t xml:space="preserve"> </w:t>
      </w:r>
      <w:r>
        <w:t>to</w:t>
      </w:r>
      <w:r>
        <w:rPr>
          <w:spacing w:val="-3"/>
        </w:rPr>
        <w:t xml:space="preserve"> </w:t>
      </w:r>
      <w:r>
        <w:t>identify</w:t>
      </w:r>
      <w:r>
        <w:rPr>
          <w:spacing w:val="-3"/>
        </w:rPr>
        <w:t xml:space="preserve"> </w:t>
      </w:r>
      <w:r>
        <w:t>possible</w:t>
      </w:r>
      <w:r>
        <w:rPr>
          <w:spacing w:val="-5"/>
        </w:rPr>
        <w:t xml:space="preserve"> </w:t>
      </w:r>
      <w:r>
        <w:t>risks</w:t>
      </w:r>
      <w:r>
        <w:rPr>
          <w:spacing w:val="-3"/>
        </w:rPr>
        <w:t xml:space="preserve"> </w:t>
      </w:r>
      <w:r>
        <w:t>in</w:t>
      </w:r>
      <w:r>
        <w:rPr>
          <w:spacing w:val="-3"/>
        </w:rPr>
        <w:t xml:space="preserve"> </w:t>
      </w:r>
      <w:r>
        <w:t>the</w:t>
      </w:r>
      <w:r>
        <w:rPr>
          <w:spacing w:val="-3"/>
        </w:rPr>
        <w:t xml:space="preserve"> </w:t>
      </w:r>
      <w:r>
        <w:t>different</w:t>
      </w:r>
      <w:r>
        <w:rPr>
          <w:spacing w:val="-5"/>
        </w:rPr>
        <w:t xml:space="preserve"> </w:t>
      </w:r>
      <w:r>
        <w:t>areas</w:t>
      </w:r>
      <w:r>
        <w:rPr>
          <w:spacing w:val="-6"/>
        </w:rPr>
        <w:t xml:space="preserve"> </w:t>
      </w:r>
      <w:r>
        <w:t>of</w:t>
      </w:r>
      <w:r>
        <w:rPr>
          <w:spacing w:val="-3"/>
        </w:rPr>
        <w:t xml:space="preserve"> </w:t>
      </w:r>
      <w:r>
        <w:t>your</w:t>
      </w:r>
      <w:r>
        <w:rPr>
          <w:spacing w:val="-3"/>
        </w:rPr>
        <w:t xml:space="preserve"> </w:t>
      </w:r>
      <w:r>
        <w:t>u3a.The</w:t>
      </w:r>
      <w:r>
        <w:rPr>
          <w:spacing w:val="-3"/>
        </w:rPr>
        <w:t xml:space="preserve"> </w:t>
      </w:r>
      <w:r>
        <w:t>Charity Commission suggest (</w:t>
      </w:r>
      <w:hyperlink r:id="rId7">
        <w:r>
          <w:rPr>
            <w:color w:val="0462C1"/>
            <w:u w:val="single" w:color="0462C1"/>
          </w:rPr>
          <w:t>CC26</w:t>
        </w:r>
      </w:hyperlink>
      <w:r>
        <w:t xml:space="preserve">) that you review risk under the following headings as a </w:t>
      </w:r>
      <w:r>
        <w:rPr>
          <w:spacing w:val="-2"/>
        </w:rPr>
        <w:t>framework:</w:t>
      </w:r>
    </w:p>
    <w:p w14:paraId="732C9761" w14:textId="77777777" w:rsidR="008A3BCD" w:rsidRDefault="008A3BCD">
      <w:pPr>
        <w:pStyle w:val="BodyText"/>
        <w:spacing w:before="9"/>
      </w:pPr>
    </w:p>
    <w:p w14:paraId="732C9762" w14:textId="77777777" w:rsidR="008A3BCD" w:rsidRDefault="00BF6B9E">
      <w:pPr>
        <w:pStyle w:val="ListParagraph"/>
        <w:numPr>
          <w:ilvl w:val="1"/>
          <w:numId w:val="2"/>
        </w:numPr>
        <w:tabs>
          <w:tab w:val="left" w:pos="873"/>
          <w:tab w:val="left" w:pos="874"/>
        </w:tabs>
        <w:spacing w:before="0" w:line="256" w:lineRule="auto"/>
        <w:ind w:right="303"/>
        <w:rPr>
          <w:sz w:val="24"/>
        </w:rPr>
      </w:pPr>
      <w:r>
        <w:rPr>
          <w:b/>
          <w:sz w:val="24"/>
        </w:rPr>
        <w:t>Governance risk</w:t>
      </w:r>
      <w:r>
        <w:rPr>
          <w:sz w:val="24"/>
        </w:rPr>
        <w:t>: In order to run your u3a, the committee should have the right skills</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role</w:t>
      </w:r>
      <w:r>
        <w:rPr>
          <w:spacing w:val="-5"/>
          <w:sz w:val="24"/>
        </w:rPr>
        <w:t xml:space="preserve"> </w:t>
      </w:r>
      <w:r>
        <w:rPr>
          <w:sz w:val="24"/>
        </w:rPr>
        <w:t>(either</w:t>
      </w:r>
      <w:r>
        <w:rPr>
          <w:spacing w:val="-4"/>
          <w:sz w:val="24"/>
        </w:rPr>
        <w:t xml:space="preserve"> </w:t>
      </w:r>
      <w:r>
        <w:rPr>
          <w:sz w:val="24"/>
        </w:rPr>
        <w:t>through</w:t>
      </w:r>
      <w:r>
        <w:rPr>
          <w:spacing w:val="-4"/>
          <w:sz w:val="24"/>
        </w:rPr>
        <w:t xml:space="preserve"> </w:t>
      </w:r>
      <w:r>
        <w:rPr>
          <w:sz w:val="24"/>
        </w:rPr>
        <w:t>prior</w:t>
      </w:r>
      <w:r>
        <w:rPr>
          <w:spacing w:val="-4"/>
          <w:sz w:val="24"/>
        </w:rPr>
        <w:t xml:space="preserve"> </w:t>
      </w:r>
      <w:r>
        <w:rPr>
          <w:sz w:val="24"/>
        </w:rPr>
        <w:t>experience</w:t>
      </w:r>
      <w:r>
        <w:rPr>
          <w:spacing w:val="-4"/>
          <w:sz w:val="24"/>
        </w:rPr>
        <w:t xml:space="preserve"> </w:t>
      </w:r>
      <w:r>
        <w:rPr>
          <w:sz w:val="24"/>
        </w:rPr>
        <w:t>or</w:t>
      </w:r>
      <w:r>
        <w:rPr>
          <w:spacing w:val="-6"/>
          <w:sz w:val="24"/>
        </w:rPr>
        <w:t xml:space="preserve"> </w:t>
      </w:r>
      <w:r>
        <w:rPr>
          <w:sz w:val="24"/>
        </w:rPr>
        <w:t>developed through</w:t>
      </w:r>
      <w:r>
        <w:rPr>
          <w:spacing w:val="-5"/>
          <w:sz w:val="24"/>
        </w:rPr>
        <w:t xml:space="preserve"> </w:t>
      </w:r>
      <w:r>
        <w:rPr>
          <w:sz w:val="24"/>
        </w:rPr>
        <w:t>mentorship and training with previous members in the role). Without a skilled committee (or a committee</w:t>
      </w:r>
      <w:r>
        <w:rPr>
          <w:spacing w:val="-1"/>
          <w:sz w:val="24"/>
        </w:rPr>
        <w:t xml:space="preserve"> </w:t>
      </w:r>
      <w:r>
        <w:rPr>
          <w:sz w:val="24"/>
        </w:rPr>
        <w:t>willing</w:t>
      </w:r>
      <w:r>
        <w:rPr>
          <w:spacing w:val="-1"/>
          <w:sz w:val="24"/>
        </w:rPr>
        <w:t xml:space="preserve"> </w:t>
      </w:r>
      <w:r>
        <w:rPr>
          <w:sz w:val="24"/>
        </w:rPr>
        <w:t>to</w:t>
      </w:r>
      <w:r>
        <w:rPr>
          <w:spacing w:val="-3"/>
          <w:sz w:val="24"/>
        </w:rPr>
        <w:t xml:space="preserve"> </w:t>
      </w:r>
      <w:r>
        <w:rPr>
          <w:sz w:val="24"/>
        </w:rPr>
        <w:t>lea</w:t>
      </w:r>
      <w:r>
        <w:rPr>
          <w:sz w:val="24"/>
        </w:rPr>
        <w:t>rn),</w:t>
      </w:r>
      <w:r>
        <w:rPr>
          <w:spacing w:val="-1"/>
          <w:sz w:val="24"/>
        </w:rPr>
        <w:t xml:space="preserve"> </w:t>
      </w:r>
      <w:r>
        <w:rPr>
          <w:sz w:val="24"/>
        </w:rPr>
        <w:t>your</w:t>
      </w:r>
      <w:r>
        <w:rPr>
          <w:spacing w:val="-4"/>
          <w:sz w:val="24"/>
        </w:rPr>
        <w:t xml:space="preserve"> </w:t>
      </w:r>
      <w:r>
        <w:rPr>
          <w:sz w:val="24"/>
        </w:rPr>
        <w:t>u3a</w:t>
      </w:r>
      <w:r>
        <w:rPr>
          <w:spacing w:val="-3"/>
          <w:sz w:val="24"/>
        </w:rPr>
        <w:t xml:space="preserve"> </w:t>
      </w:r>
      <w:r>
        <w:rPr>
          <w:sz w:val="24"/>
        </w:rPr>
        <w:t>is</w:t>
      </w:r>
      <w:r>
        <w:rPr>
          <w:spacing w:val="-2"/>
          <w:sz w:val="24"/>
        </w:rPr>
        <w:t xml:space="preserve"> </w:t>
      </w:r>
      <w:r>
        <w:rPr>
          <w:sz w:val="24"/>
        </w:rPr>
        <w:t>at</w:t>
      </w:r>
      <w:r>
        <w:rPr>
          <w:spacing w:val="-1"/>
          <w:sz w:val="24"/>
        </w:rPr>
        <w:t xml:space="preserve"> </w:t>
      </w:r>
      <w:r>
        <w:rPr>
          <w:sz w:val="24"/>
        </w:rPr>
        <w:t>risk.</w:t>
      </w:r>
      <w:r>
        <w:rPr>
          <w:spacing w:val="-1"/>
          <w:sz w:val="24"/>
        </w:rPr>
        <w:t xml:space="preserve"> </w:t>
      </w:r>
      <w:r>
        <w:rPr>
          <w:sz w:val="24"/>
        </w:rPr>
        <w:t>This</w:t>
      </w:r>
      <w:r>
        <w:rPr>
          <w:spacing w:val="-2"/>
          <w:sz w:val="24"/>
        </w:rPr>
        <w:t xml:space="preserve"> </w:t>
      </w:r>
      <w:r>
        <w:rPr>
          <w:sz w:val="24"/>
        </w:rPr>
        <w:t>includes</w:t>
      </w:r>
      <w:r>
        <w:rPr>
          <w:spacing w:val="-1"/>
          <w:sz w:val="24"/>
        </w:rPr>
        <w:t xml:space="preserve"> </w:t>
      </w:r>
      <w:r>
        <w:rPr>
          <w:sz w:val="24"/>
        </w:rPr>
        <w:t xml:space="preserve">understanding trustee </w:t>
      </w:r>
      <w:r>
        <w:rPr>
          <w:spacing w:val="-2"/>
          <w:sz w:val="24"/>
        </w:rPr>
        <w:t>responsibility.</w:t>
      </w:r>
    </w:p>
    <w:p w14:paraId="732C9763" w14:textId="77777777" w:rsidR="008A3BCD" w:rsidRDefault="00BF6B9E">
      <w:pPr>
        <w:pStyle w:val="ListParagraph"/>
        <w:numPr>
          <w:ilvl w:val="1"/>
          <w:numId w:val="2"/>
        </w:numPr>
        <w:tabs>
          <w:tab w:val="left" w:pos="873"/>
          <w:tab w:val="left" w:pos="874"/>
        </w:tabs>
        <w:spacing w:before="154" w:line="256" w:lineRule="auto"/>
        <w:ind w:right="321"/>
        <w:rPr>
          <w:sz w:val="24"/>
        </w:rPr>
      </w:pPr>
      <w:r>
        <w:rPr>
          <w:b/>
          <w:sz w:val="24"/>
        </w:rPr>
        <w:t xml:space="preserve">Financial risk: </w:t>
      </w:r>
      <w:r>
        <w:rPr>
          <w:sz w:val="24"/>
        </w:rPr>
        <w:t>This may have an impact on your ability to achieve your financial obligations.</w:t>
      </w:r>
      <w:r>
        <w:rPr>
          <w:spacing w:val="-3"/>
          <w:sz w:val="24"/>
        </w:rPr>
        <w:t xml:space="preserve"> </w:t>
      </w:r>
      <w:r>
        <w:rPr>
          <w:sz w:val="24"/>
        </w:rPr>
        <w:t>These</w:t>
      </w:r>
      <w:r>
        <w:rPr>
          <w:spacing w:val="-5"/>
          <w:sz w:val="24"/>
        </w:rPr>
        <w:t xml:space="preserve"> </w:t>
      </w:r>
      <w:r>
        <w:rPr>
          <w:sz w:val="24"/>
        </w:rPr>
        <w:t>risks</w:t>
      </w:r>
      <w:r>
        <w:rPr>
          <w:spacing w:val="-3"/>
          <w:sz w:val="24"/>
        </w:rPr>
        <w:t xml:space="preserve"> </w:t>
      </w:r>
      <w:r>
        <w:rPr>
          <w:sz w:val="24"/>
        </w:rPr>
        <w:t>include</w:t>
      </w:r>
      <w:r>
        <w:rPr>
          <w:spacing w:val="-5"/>
          <w:sz w:val="24"/>
        </w:rPr>
        <w:t xml:space="preserve"> </w:t>
      </w:r>
      <w:r>
        <w:rPr>
          <w:sz w:val="24"/>
        </w:rPr>
        <w:t>the</w:t>
      </w:r>
      <w:r>
        <w:rPr>
          <w:spacing w:val="-5"/>
          <w:sz w:val="24"/>
        </w:rPr>
        <w:t xml:space="preserve"> </w:t>
      </w:r>
      <w:r>
        <w:rPr>
          <w:sz w:val="24"/>
        </w:rPr>
        <w:t>risk</w:t>
      </w:r>
      <w:r>
        <w:rPr>
          <w:spacing w:val="-3"/>
          <w:sz w:val="24"/>
        </w:rPr>
        <w:t xml:space="preserve"> </w:t>
      </w:r>
      <w:r>
        <w:rPr>
          <w:sz w:val="24"/>
        </w:rPr>
        <w:t>of</w:t>
      </w:r>
      <w:r>
        <w:rPr>
          <w:spacing w:val="-3"/>
          <w:sz w:val="24"/>
        </w:rPr>
        <w:t xml:space="preserve"> </w:t>
      </w:r>
      <w:r>
        <w:rPr>
          <w:sz w:val="24"/>
        </w:rPr>
        <w:t>fraud</w:t>
      </w:r>
      <w:r>
        <w:rPr>
          <w:spacing w:val="-3"/>
          <w:sz w:val="24"/>
        </w:rPr>
        <w:t xml:space="preserve"> </w:t>
      </w:r>
      <w:r>
        <w:rPr>
          <w:sz w:val="24"/>
        </w:rPr>
        <w:t>through</w:t>
      </w:r>
      <w:r>
        <w:rPr>
          <w:spacing w:val="-3"/>
          <w:sz w:val="24"/>
        </w:rPr>
        <w:t xml:space="preserve"> </w:t>
      </w:r>
      <w:r>
        <w:rPr>
          <w:sz w:val="24"/>
        </w:rPr>
        <w:t>transferring</w:t>
      </w:r>
      <w:r>
        <w:rPr>
          <w:spacing w:val="-4"/>
          <w:sz w:val="24"/>
        </w:rPr>
        <w:t xml:space="preserve"> </w:t>
      </w:r>
      <w:r>
        <w:rPr>
          <w:sz w:val="24"/>
        </w:rPr>
        <w:t>physical</w:t>
      </w:r>
      <w:r>
        <w:rPr>
          <w:spacing w:val="-3"/>
          <w:sz w:val="24"/>
        </w:rPr>
        <w:t xml:space="preserve"> </w:t>
      </w:r>
      <w:r>
        <w:rPr>
          <w:sz w:val="24"/>
        </w:rPr>
        <w:t>cash to a bank account, or theft.</w:t>
      </w:r>
    </w:p>
    <w:p w14:paraId="732C9764" w14:textId="77777777" w:rsidR="008A3BCD" w:rsidRDefault="00BF6B9E">
      <w:pPr>
        <w:pStyle w:val="ListParagraph"/>
        <w:numPr>
          <w:ilvl w:val="1"/>
          <w:numId w:val="2"/>
        </w:numPr>
        <w:tabs>
          <w:tab w:val="left" w:pos="873"/>
          <w:tab w:val="left" w:pos="874"/>
        </w:tabs>
        <w:spacing w:before="158" w:line="256" w:lineRule="auto"/>
        <w:ind w:right="142"/>
        <w:rPr>
          <w:sz w:val="24"/>
        </w:rPr>
      </w:pPr>
      <w:r>
        <w:rPr>
          <w:b/>
          <w:sz w:val="24"/>
        </w:rPr>
        <w:t>External risk</w:t>
      </w:r>
      <w:r>
        <w:rPr>
          <w:sz w:val="24"/>
        </w:rPr>
        <w:t>: This includes the reputation of your u3a, and any threat to the name or</w:t>
      </w:r>
      <w:r>
        <w:rPr>
          <w:spacing w:val="-3"/>
          <w:sz w:val="24"/>
        </w:rPr>
        <w:t xml:space="preserve"> </w:t>
      </w:r>
      <w:r>
        <w:rPr>
          <w:sz w:val="24"/>
        </w:rPr>
        <w:t>standing</w:t>
      </w:r>
      <w:r>
        <w:rPr>
          <w:spacing w:val="-4"/>
          <w:sz w:val="24"/>
        </w:rPr>
        <w:t xml:space="preserve"> </w:t>
      </w:r>
      <w:r>
        <w:rPr>
          <w:sz w:val="24"/>
        </w:rPr>
        <w:t>of</w:t>
      </w:r>
      <w:r>
        <w:rPr>
          <w:spacing w:val="-3"/>
          <w:sz w:val="24"/>
        </w:rPr>
        <w:t xml:space="preserve"> </w:t>
      </w:r>
      <w:r>
        <w:rPr>
          <w:sz w:val="24"/>
        </w:rPr>
        <w:t>your</w:t>
      </w:r>
      <w:r>
        <w:rPr>
          <w:spacing w:val="-3"/>
          <w:sz w:val="24"/>
        </w:rPr>
        <w:t xml:space="preserve"> </w:t>
      </w:r>
      <w:r>
        <w:rPr>
          <w:sz w:val="24"/>
        </w:rPr>
        <w:t>u3a</w:t>
      </w:r>
      <w:r>
        <w:rPr>
          <w:spacing w:val="-5"/>
          <w:sz w:val="24"/>
        </w:rPr>
        <w:t xml:space="preserve"> </w:t>
      </w:r>
      <w:r>
        <w:rPr>
          <w:sz w:val="24"/>
        </w:rPr>
        <w:t>(and</w:t>
      </w:r>
      <w:r>
        <w:rPr>
          <w:spacing w:val="-3"/>
          <w:sz w:val="24"/>
        </w:rPr>
        <w:t xml:space="preserve"> </w:t>
      </w:r>
      <w:r>
        <w:rPr>
          <w:sz w:val="24"/>
        </w:rPr>
        <w:t>the</w:t>
      </w:r>
      <w:r>
        <w:rPr>
          <w:spacing w:val="-3"/>
          <w:sz w:val="24"/>
        </w:rPr>
        <w:t xml:space="preserve"> </w:t>
      </w:r>
      <w:r>
        <w:rPr>
          <w:sz w:val="24"/>
        </w:rPr>
        <w:t>wider</w:t>
      </w:r>
      <w:r>
        <w:rPr>
          <w:spacing w:val="-2"/>
          <w:sz w:val="24"/>
        </w:rPr>
        <w:t xml:space="preserve"> </w:t>
      </w:r>
      <w:r>
        <w:rPr>
          <w:sz w:val="24"/>
        </w:rPr>
        <w:t>movement’s</w:t>
      </w:r>
      <w:r>
        <w:rPr>
          <w:spacing w:val="-3"/>
          <w:sz w:val="24"/>
        </w:rPr>
        <w:t xml:space="preserve"> </w:t>
      </w:r>
      <w:r>
        <w:rPr>
          <w:sz w:val="24"/>
        </w:rPr>
        <w:t>reputation).</w:t>
      </w:r>
      <w:r>
        <w:rPr>
          <w:spacing w:val="-3"/>
          <w:sz w:val="24"/>
        </w:rPr>
        <w:t xml:space="preserve"> </w:t>
      </w:r>
      <w:r>
        <w:rPr>
          <w:sz w:val="24"/>
        </w:rPr>
        <w:t>It</w:t>
      </w:r>
      <w:r>
        <w:rPr>
          <w:spacing w:val="-5"/>
          <w:sz w:val="24"/>
        </w:rPr>
        <w:t xml:space="preserve"> </w:t>
      </w:r>
      <w:r>
        <w:rPr>
          <w:sz w:val="24"/>
        </w:rPr>
        <w:t>may</w:t>
      </w:r>
      <w:r>
        <w:rPr>
          <w:spacing w:val="-3"/>
          <w:sz w:val="24"/>
        </w:rPr>
        <w:t xml:space="preserve"> </w:t>
      </w:r>
      <w:r>
        <w:rPr>
          <w:sz w:val="24"/>
        </w:rPr>
        <w:t>be</w:t>
      </w:r>
      <w:r>
        <w:rPr>
          <w:spacing w:val="-3"/>
          <w:sz w:val="24"/>
        </w:rPr>
        <w:t xml:space="preserve"> </w:t>
      </w:r>
      <w:r>
        <w:rPr>
          <w:sz w:val="24"/>
        </w:rPr>
        <w:t>caused</w:t>
      </w:r>
      <w:r>
        <w:rPr>
          <w:spacing w:val="-3"/>
          <w:sz w:val="24"/>
        </w:rPr>
        <w:t xml:space="preserve"> </w:t>
      </w:r>
      <w:r>
        <w:rPr>
          <w:sz w:val="24"/>
        </w:rPr>
        <w:t>by your members (past and present), or committee members. Changes to government policy may also impact your u3a’s ability to operate successfully.</w:t>
      </w:r>
    </w:p>
    <w:p w14:paraId="732C9765" w14:textId="77777777" w:rsidR="008A3BCD" w:rsidRDefault="00BF6B9E">
      <w:pPr>
        <w:pStyle w:val="ListParagraph"/>
        <w:numPr>
          <w:ilvl w:val="1"/>
          <w:numId w:val="2"/>
        </w:numPr>
        <w:tabs>
          <w:tab w:val="left" w:pos="874"/>
        </w:tabs>
        <w:spacing w:before="156" w:line="256" w:lineRule="auto"/>
        <w:ind w:right="476"/>
        <w:jc w:val="both"/>
        <w:rPr>
          <w:sz w:val="24"/>
        </w:rPr>
      </w:pPr>
      <w:r>
        <w:rPr>
          <w:b/>
          <w:sz w:val="24"/>
        </w:rPr>
        <w:t>Operational</w:t>
      </w:r>
      <w:r>
        <w:rPr>
          <w:b/>
          <w:spacing w:val="-2"/>
          <w:sz w:val="24"/>
        </w:rPr>
        <w:t xml:space="preserve"> </w:t>
      </w:r>
      <w:r>
        <w:rPr>
          <w:b/>
          <w:sz w:val="24"/>
        </w:rPr>
        <w:t xml:space="preserve">risk: </w:t>
      </w:r>
      <w:r>
        <w:rPr>
          <w:sz w:val="24"/>
        </w:rPr>
        <w:t>This</w:t>
      </w:r>
      <w:r>
        <w:rPr>
          <w:spacing w:val="-3"/>
          <w:sz w:val="24"/>
        </w:rPr>
        <w:t xml:space="preserve"> </w:t>
      </w:r>
      <w:r>
        <w:rPr>
          <w:sz w:val="24"/>
        </w:rPr>
        <w:t>is</w:t>
      </w:r>
      <w:r>
        <w:rPr>
          <w:spacing w:val="-1"/>
          <w:sz w:val="24"/>
        </w:rPr>
        <w:t xml:space="preserve"> </w:t>
      </w:r>
      <w:r>
        <w:rPr>
          <w:sz w:val="24"/>
        </w:rPr>
        <w:t>a threat to your u3a</w:t>
      </w:r>
      <w:r>
        <w:rPr>
          <w:spacing w:val="-2"/>
          <w:sz w:val="24"/>
        </w:rPr>
        <w:t xml:space="preserve"> </w:t>
      </w:r>
      <w:r>
        <w:rPr>
          <w:sz w:val="24"/>
        </w:rPr>
        <w:t>caused by</w:t>
      </w:r>
      <w:r>
        <w:rPr>
          <w:spacing w:val="-2"/>
          <w:sz w:val="24"/>
        </w:rPr>
        <w:t xml:space="preserve"> </w:t>
      </w:r>
      <w:r>
        <w:rPr>
          <w:sz w:val="24"/>
        </w:rPr>
        <w:t>a breakdown in internal procedures.</w:t>
      </w:r>
      <w:r>
        <w:rPr>
          <w:spacing w:val="-3"/>
          <w:sz w:val="24"/>
        </w:rPr>
        <w:t xml:space="preserve"> </w:t>
      </w:r>
      <w:r>
        <w:rPr>
          <w:sz w:val="24"/>
        </w:rPr>
        <w:t>This</w:t>
      </w:r>
      <w:r>
        <w:rPr>
          <w:spacing w:val="-4"/>
          <w:sz w:val="24"/>
        </w:rPr>
        <w:t xml:space="preserve"> </w:t>
      </w:r>
      <w:r>
        <w:rPr>
          <w:sz w:val="24"/>
        </w:rPr>
        <w:t>risk</w:t>
      </w:r>
      <w:r>
        <w:rPr>
          <w:spacing w:val="-5"/>
          <w:sz w:val="24"/>
        </w:rPr>
        <w:t xml:space="preserve"> </w:t>
      </w:r>
      <w:r>
        <w:rPr>
          <w:sz w:val="24"/>
        </w:rPr>
        <w:t>may</w:t>
      </w:r>
      <w:r>
        <w:rPr>
          <w:spacing w:val="-3"/>
          <w:sz w:val="24"/>
        </w:rPr>
        <w:t xml:space="preserve"> </w:t>
      </w:r>
      <w:r>
        <w:rPr>
          <w:sz w:val="24"/>
        </w:rPr>
        <w:t>co</w:t>
      </w:r>
      <w:r>
        <w:rPr>
          <w:sz w:val="24"/>
        </w:rPr>
        <w:t>me</w:t>
      </w:r>
      <w:r>
        <w:rPr>
          <w:spacing w:val="-3"/>
          <w:sz w:val="24"/>
        </w:rPr>
        <w:t xml:space="preserve"> </w:t>
      </w:r>
      <w:r>
        <w:rPr>
          <w:sz w:val="24"/>
        </w:rPr>
        <w:t>from</w:t>
      </w:r>
      <w:r>
        <w:rPr>
          <w:spacing w:val="-2"/>
          <w:sz w:val="24"/>
        </w:rPr>
        <w:t xml:space="preserve"> </w:t>
      </w:r>
      <w:r>
        <w:rPr>
          <w:sz w:val="24"/>
        </w:rPr>
        <w:t>your</w:t>
      </w:r>
      <w:r>
        <w:rPr>
          <w:spacing w:val="-3"/>
          <w:sz w:val="24"/>
        </w:rPr>
        <w:t xml:space="preserve"> </w:t>
      </w:r>
      <w:r>
        <w:rPr>
          <w:sz w:val="24"/>
        </w:rPr>
        <w:t>committee</w:t>
      </w:r>
      <w:r>
        <w:rPr>
          <w:spacing w:val="-3"/>
          <w:sz w:val="24"/>
        </w:rPr>
        <w:t xml:space="preserve"> </w:t>
      </w:r>
      <w:r>
        <w:rPr>
          <w:sz w:val="24"/>
        </w:rPr>
        <w:t>not</w:t>
      </w:r>
      <w:r>
        <w:rPr>
          <w:spacing w:val="-5"/>
          <w:sz w:val="24"/>
        </w:rPr>
        <w:t xml:space="preserve"> </w:t>
      </w:r>
      <w:r>
        <w:rPr>
          <w:sz w:val="24"/>
        </w:rPr>
        <w:t>having the</w:t>
      </w:r>
      <w:r>
        <w:rPr>
          <w:spacing w:val="-3"/>
          <w:sz w:val="24"/>
        </w:rPr>
        <w:t xml:space="preserve"> </w:t>
      </w:r>
      <w:r>
        <w:rPr>
          <w:sz w:val="24"/>
        </w:rPr>
        <w:t>policies</w:t>
      </w:r>
      <w:r>
        <w:rPr>
          <w:spacing w:val="-5"/>
          <w:sz w:val="24"/>
        </w:rPr>
        <w:t xml:space="preserve"> </w:t>
      </w:r>
      <w:r>
        <w:rPr>
          <w:sz w:val="24"/>
        </w:rPr>
        <w:t>and procedures in place to run the u3a effectivel</w:t>
      </w:r>
      <w:r>
        <w:rPr>
          <w:sz w:val="24"/>
        </w:rPr>
        <w:t>y</w:t>
      </w:r>
      <w:r>
        <w:rPr>
          <w:sz w:val="24"/>
        </w:rPr>
        <w:t>.</w:t>
      </w:r>
    </w:p>
    <w:p w14:paraId="732C9766" w14:textId="77777777" w:rsidR="008A3BCD" w:rsidRDefault="008A3BCD">
      <w:pPr>
        <w:spacing w:line="256" w:lineRule="auto"/>
        <w:jc w:val="both"/>
        <w:rPr>
          <w:sz w:val="24"/>
        </w:rPr>
        <w:sectPr w:rsidR="008A3BCD">
          <w:headerReference w:type="default" r:id="rId8"/>
          <w:footerReference w:type="default" r:id="rId9"/>
          <w:type w:val="continuous"/>
          <w:pgSz w:w="11900" w:h="16850"/>
          <w:pgMar w:top="2140" w:right="1000" w:bottom="980" w:left="980" w:header="0" w:footer="781" w:gutter="0"/>
          <w:pgNumType w:start="1"/>
          <w:cols w:space="720"/>
        </w:sectPr>
      </w:pPr>
    </w:p>
    <w:p w14:paraId="732C9767" w14:textId="77777777" w:rsidR="008A3BCD" w:rsidRDefault="008A3BCD">
      <w:pPr>
        <w:pStyle w:val="BodyText"/>
        <w:spacing w:before="8"/>
        <w:rPr>
          <w:sz w:val="14"/>
        </w:rPr>
      </w:pPr>
    </w:p>
    <w:p w14:paraId="732C9768" w14:textId="7F040E97" w:rsidR="008A3BCD" w:rsidRDefault="00C632B0">
      <w:pPr>
        <w:pStyle w:val="ListParagraph"/>
        <w:numPr>
          <w:ilvl w:val="1"/>
          <w:numId w:val="2"/>
        </w:numPr>
        <w:tabs>
          <w:tab w:val="left" w:pos="4649"/>
          <w:tab w:val="left" w:pos="4650"/>
        </w:tabs>
        <w:spacing w:before="92" w:line="256" w:lineRule="auto"/>
        <w:ind w:right="151"/>
        <w:rPr>
          <w:sz w:val="24"/>
        </w:rPr>
      </w:pPr>
      <w:r>
        <w:t>Regulatory and compli</w:t>
      </w:r>
      <w:r w:rsidR="00C91989">
        <w:t>ance risk: T</w:t>
      </w:r>
      <w:r w:rsidR="00BF6B9E" w:rsidRPr="00702B40">
        <w:rPr>
          <w:sz w:val="24"/>
        </w:rPr>
        <w:t>his refers to the risk of failing to comply with legislation. Following the u3a guidance</w:t>
      </w:r>
      <w:r w:rsidR="00BF6B9E">
        <w:rPr>
          <w:sz w:val="24"/>
        </w:rPr>
        <w:t xml:space="preserve"> and advice documents on the national website</w:t>
      </w:r>
      <w:r w:rsidR="00BF6B9E">
        <w:rPr>
          <w:spacing w:val="-4"/>
          <w:sz w:val="24"/>
        </w:rPr>
        <w:t xml:space="preserve"> </w:t>
      </w:r>
      <w:r w:rsidR="00BF6B9E">
        <w:rPr>
          <w:sz w:val="24"/>
        </w:rPr>
        <w:t>will</w:t>
      </w:r>
      <w:r w:rsidR="00BF6B9E">
        <w:rPr>
          <w:spacing w:val="-5"/>
          <w:sz w:val="24"/>
        </w:rPr>
        <w:t xml:space="preserve"> </w:t>
      </w:r>
      <w:r w:rsidR="00BF6B9E">
        <w:rPr>
          <w:sz w:val="24"/>
        </w:rPr>
        <w:t>help</w:t>
      </w:r>
      <w:r w:rsidR="00BF6B9E">
        <w:rPr>
          <w:spacing w:val="-6"/>
          <w:sz w:val="24"/>
        </w:rPr>
        <w:t xml:space="preserve"> </w:t>
      </w:r>
      <w:r w:rsidR="00BF6B9E">
        <w:rPr>
          <w:sz w:val="24"/>
        </w:rPr>
        <w:t>compliance</w:t>
      </w:r>
      <w:r w:rsidR="00BF6B9E">
        <w:rPr>
          <w:spacing w:val="-4"/>
          <w:sz w:val="24"/>
        </w:rPr>
        <w:t xml:space="preserve"> </w:t>
      </w:r>
      <w:r w:rsidR="00BF6B9E">
        <w:rPr>
          <w:sz w:val="24"/>
        </w:rPr>
        <w:t>with</w:t>
      </w:r>
      <w:r w:rsidR="00BF6B9E">
        <w:rPr>
          <w:spacing w:val="-6"/>
          <w:sz w:val="24"/>
        </w:rPr>
        <w:t xml:space="preserve"> </w:t>
      </w:r>
      <w:r w:rsidR="00BF6B9E">
        <w:rPr>
          <w:sz w:val="24"/>
        </w:rPr>
        <w:t>reporting</w:t>
      </w:r>
      <w:r w:rsidR="00BF6B9E">
        <w:rPr>
          <w:spacing w:val="-4"/>
          <w:sz w:val="24"/>
        </w:rPr>
        <w:t xml:space="preserve"> </w:t>
      </w:r>
      <w:r w:rsidR="00BF6B9E">
        <w:rPr>
          <w:sz w:val="24"/>
        </w:rPr>
        <w:t>rules</w:t>
      </w:r>
      <w:r w:rsidR="00BF6B9E">
        <w:rPr>
          <w:spacing w:val="-4"/>
          <w:sz w:val="24"/>
        </w:rPr>
        <w:t xml:space="preserve"> </w:t>
      </w:r>
      <w:r w:rsidR="00BF6B9E">
        <w:rPr>
          <w:sz w:val="24"/>
        </w:rPr>
        <w:t>and</w:t>
      </w:r>
      <w:r w:rsidR="00BF6B9E">
        <w:rPr>
          <w:spacing w:val="-4"/>
          <w:sz w:val="24"/>
        </w:rPr>
        <w:t xml:space="preserve"> </w:t>
      </w:r>
      <w:r w:rsidR="00BF6B9E">
        <w:rPr>
          <w:sz w:val="24"/>
        </w:rPr>
        <w:t>charity</w:t>
      </w:r>
      <w:r w:rsidR="00BF6B9E">
        <w:rPr>
          <w:spacing w:val="-4"/>
          <w:sz w:val="24"/>
        </w:rPr>
        <w:t xml:space="preserve"> </w:t>
      </w:r>
      <w:r w:rsidR="00BF6B9E">
        <w:rPr>
          <w:sz w:val="24"/>
        </w:rPr>
        <w:t>legislation</w:t>
      </w:r>
      <w:r w:rsidR="00BF6B9E">
        <w:rPr>
          <w:spacing w:val="-4"/>
          <w:sz w:val="24"/>
        </w:rPr>
        <w:t xml:space="preserve"> </w:t>
      </w:r>
      <w:r w:rsidR="00BF6B9E">
        <w:rPr>
          <w:sz w:val="24"/>
        </w:rPr>
        <w:t>can help prevent your u3a from falling foul o</w:t>
      </w:r>
      <w:r w:rsidR="00BF6B9E">
        <w:rPr>
          <w:sz w:val="24"/>
        </w:rPr>
        <w:t>f regulations (and reputational damage).</w:t>
      </w:r>
    </w:p>
    <w:p w14:paraId="732C9769" w14:textId="77777777" w:rsidR="008A3BCD" w:rsidRDefault="008A3BCD">
      <w:pPr>
        <w:pStyle w:val="BodyText"/>
        <w:spacing w:before="7"/>
        <w:rPr>
          <w:sz w:val="11"/>
        </w:rPr>
      </w:pPr>
    </w:p>
    <w:p w14:paraId="732C976A" w14:textId="77777777" w:rsidR="008A3BCD" w:rsidRDefault="00BF6B9E">
      <w:pPr>
        <w:pStyle w:val="Heading1"/>
        <w:numPr>
          <w:ilvl w:val="0"/>
          <w:numId w:val="2"/>
        </w:numPr>
        <w:tabs>
          <w:tab w:val="left" w:pos="420"/>
        </w:tabs>
        <w:spacing w:before="89"/>
      </w:pPr>
      <w:r>
        <w:rPr>
          <w:color w:val="1C5B9A"/>
        </w:rPr>
        <w:t>How</w:t>
      </w:r>
      <w:r>
        <w:rPr>
          <w:color w:val="1C5B9A"/>
          <w:spacing w:val="-9"/>
        </w:rPr>
        <w:t xml:space="preserve"> </w:t>
      </w:r>
      <w:r>
        <w:rPr>
          <w:color w:val="1C5B9A"/>
        </w:rPr>
        <w:t>to</w:t>
      </w:r>
      <w:r>
        <w:rPr>
          <w:color w:val="1C5B9A"/>
          <w:spacing w:val="-7"/>
        </w:rPr>
        <w:t xml:space="preserve"> </w:t>
      </w:r>
      <w:proofErr w:type="spellStart"/>
      <w:r>
        <w:rPr>
          <w:color w:val="1C5B9A"/>
        </w:rPr>
        <w:t>analyse</w:t>
      </w:r>
      <w:proofErr w:type="spellEnd"/>
      <w:r>
        <w:rPr>
          <w:color w:val="1C5B9A"/>
          <w:spacing w:val="-8"/>
        </w:rPr>
        <w:t xml:space="preserve"> </w:t>
      </w:r>
      <w:r>
        <w:rPr>
          <w:color w:val="1C5B9A"/>
          <w:spacing w:val="-4"/>
        </w:rPr>
        <w:t>risk</w:t>
      </w:r>
    </w:p>
    <w:p w14:paraId="732C976B" w14:textId="38C07EA7" w:rsidR="008A3BCD" w:rsidRDefault="00BF6B9E">
      <w:pPr>
        <w:pStyle w:val="BodyText"/>
        <w:spacing w:before="124" w:line="244" w:lineRule="auto"/>
        <w:ind w:left="153"/>
      </w:pPr>
      <w:r>
        <w:t>Once</w:t>
      </w:r>
      <w:r>
        <w:rPr>
          <w:spacing w:val="-5"/>
        </w:rPr>
        <w:t xml:space="preserve"> </w:t>
      </w:r>
      <w:r>
        <w:t>a</w:t>
      </w:r>
      <w:r>
        <w:rPr>
          <w:spacing w:val="-3"/>
        </w:rPr>
        <w:t xml:space="preserve"> </w:t>
      </w:r>
      <w:r>
        <w:t>risk</w:t>
      </w:r>
      <w:r>
        <w:rPr>
          <w:spacing w:val="-3"/>
        </w:rPr>
        <w:t xml:space="preserve"> </w:t>
      </w:r>
      <w:r>
        <w:t>has</w:t>
      </w:r>
      <w:r>
        <w:rPr>
          <w:spacing w:val="-5"/>
        </w:rPr>
        <w:t xml:space="preserve"> </w:t>
      </w:r>
      <w:r>
        <w:t>been</w:t>
      </w:r>
      <w:r>
        <w:rPr>
          <w:spacing w:val="-3"/>
        </w:rPr>
        <w:t xml:space="preserve"> </w:t>
      </w:r>
      <w:r>
        <w:t>identified, it</w:t>
      </w:r>
      <w:r>
        <w:rPr>
          <w:spacing w:val="-6"/>
        </w:rPr>
        <w:t xml:space="preserve"> </w:t>
      </w:r>
      <w:r>
        <w:t>is</w:t>
      </w:r>
      <w:r>
        <w:rPr>
          <w:spacing w:val="-4"/>
        </w:rPr>
        <w:t xml:space="preserve"> </w:t>
      </w:r>
      <w:r>
        <w:t>important</w:t>
      </w:r>
      <w:r>
        <w:rPr>
          <w:spacing w:val="-3"/>
        </w:rPr>
        <w:t xml:space="preserve"> </w:t>
      </w:r>
      <w:r>
        <w:t>to</w:t>
      </w:r>
      <w:r>
        <w:rPr>
          <w:spacing w:val="-2"/>
        </w:rPr>
        <w:t xml:space="preserve"> </w:t>
      </w:r>
      <w:r>
        <w:t>assess</w:t>
      </w:r>
      <w:r>
        <w:rPr>
          <w:spacing w:val="-3"/>
        </w:rPr>
        <w:t xml:space="preserve"> </w:t>
      </w:r>
      <w:r>
        <w:t>the</w:t>
      </w:r>
      <w:r>
        <w:rPr>
          <w:spacing w:val="-3"/>
        </w:rPr>
        <w:t xml:space="preserve"> </w:t>
      </w:r>
      <w:r>
        <w:t>likelihood</w:t>
      </w:r>
      <w:r>
        <w:rPr>
          <w:spacing w:val="-3"/>
        </w:rPr>
        <w:t xml:space="preserve"> </w:t>
      </w:r>
      <w:r>
        <w:t>of</w:t>
      </w:r>
      <w:r>
        <w:rPr>
          <w:spacing w:val="-3"/>
        </w:rPr>
        <w:t xml:space="preserve"> </w:t>
      </w:r>
      <w:r>
        <w:t>the</w:t>
      </w:r>
      <w:r>
        <w:rPr>
          <w:spacing w:val="-3"/>
        </w:rPr>
        <w:t xml:space="preserve"> </w:t>
      </w:r>
      <w:r>
        <w:t>risk</w:t>
      </w:r>
      <w:r>
        <w:rPr>
          <w:spacing w:val="-3"/>
        </w:rPr>
        <w:t xml:space="preserve"> </w:t>
      </w:r>
      <w:r>
        <w:t>occurring, and the impact it would have on your u3a if it did occur. Thinking about this together as a committee is a valuable exercise.</w:t>
      </w:r>
    </w:p>
    <w:p w14:paraId="732C976C" w14:textId="77777777" w:rsidR="008A3BCD" w:rsidRDefault="008A3BCD">
      <w:pPr>
        <w:pStyle w:val="BodyText"/>
        <w:spacing w:before="1"/>
        <w:rPr>
          <w:sz w:val="16"/>
        </w:rPr>
      </w:pPr>
    </w:p>
    <w:p w14:paraId="732C976E" w14:textId="69B94F35" w:rsidR="008A3BCD" w:rsidRDefault="00004A46" w:rsidP="00004A46">
      <w:pPr>
        <w:pStyle w:val="BodyText"/>
        <w:tabs>
          <w:tab w:val="left" w:pos="5249"/>
        </w:tabs>
        <w:spacing w:before="92"/>
        <w:ind w:left="153"/>
      </w:pPr>
      <w:r>
        <w:t>You</w:t>
      </w:r>
      <w:r>
        <w:rPr>
          <w:spacing w:val="-1"/>
        </w:rPr>
        <w:t xml:space="preserve"> </w:t>
      </w:r>
      <w:r>
        <w:t>should</w:t>
      </w:r>
      <w:r>
        <w:rPr>
          <w:spacing w:val="-2"/>
        </w:rPr>
        <w:t xml:space="preserve"> </w:t>
      </w:r>
      <w:r>
        <w:t>consider</w:t>
      </w:r>
      <w:r>
        <w:rPr>
          <w:spacing w:val="-1"/>
        </w:rPr>
        <w:t xml:space="preserve"> </w:t>
      </w:r>
      <w:r>
        <w:t>all</w:t>
      </w:r>
      <w:r>
        <w:rPr>
          <w:spacing w:val="-2"/>
        </w:rPr>
        <w:t xml:space="preserve"> </w:t>
      </w:r>
      <w:r>
        <w:t>the</w:t>
      </w:r>
      <w:r>
        <w:rPr>
          <w:spacing w:val="-2"/>
        </w:rPr>
        <w:t xml:space="preserve"> possible</w:t>
      </w:r>
      <w:r>
        <w:t xml:space="preserve"> implications </w:t>
      </w:r>
      <w:r w:rsidR="00BF6B9E">
        <w:t>of</w:t>
      </w:r>
      <w:r w:rsidR="00BF6B9E">
        <w:rPr>
          <w:spacing w:val="-4"/>
        </w:rPr>
        <w:t xml:space="preserve"> </w:t>
      </w:r>
      <w:r w:rsidR="00BF6B9E">
        <w:t>the</w:t>
      </w:r>
      <w:r w:rsidR="00BF6B9E">
        <w:rPr>
          <w:spacing w:val="-1"/>
        </w:rPr>
        <w:t xml:space="preserve"> </w:t>
      </w:r>
      <w:r w:rsidR="00BF6B9E">
        <w:t>risk,</w:t>
      </w:r>
      <w:r w:rsidR="00BF6B9E">
        <w:rPr>
          <w:spacing w:val="-1"/>
        </w:rPr>
        <w:t xml:space="preserve"> </w:t>
      </w:r>
      <w:r w:rsidR="00BF6B9E">
        <w:t>some</w:t>
      </w:r>
      <w:r w:rsidR="00BF6B9E">
        <w:rPr>
          <w:spacing w:val="-3"/>
        </w:rPr>
        <w:t xml:space="preserve"> </w:t>
      </w:r>
      <w:r w:rsidR="00BF6B9E">
        <w:t>of</w:t>
      </w:r>
      <w:r w:rsidR="00BF6B9E">
        <w:rPr>
          <w:spacing w:val="-3"/>
        </w:rPr>
        <w:t xml:space="preserve"> </w:t>
      </w:r>
      <w:r w:rsidR="00BF6B9E">
        <w:t>which</w:t>
      </w:r>
      <w:r w:rsidR="00BF6B9E">
        <w:rPr>
          <w:spacing w:val="-1"/>
        </w:rPr>
        <w:t xml:space="preserve"> </w:t>
      </w:r>
      <w:r w:rsidR="00BF6B9E">
        <w:t>might</w:t>
      </w:r>
      <w:r w:rsidR="00BF6B9E">
        <w:rPr>
          <w:spacing w:val="-3"/>
        </w:rPr>
        <w:t xml:space="preserve"> </w:t>
      </w:r>
      <w:r w:rsidR="00BF6B9E">
        <w:t>not</w:t>
      </w:r>
      <w:r w:rsidR="00BF6B9E">
        <w:rPr>
          <w:spacing w:val="-3"/>
        </w:rPr>
        <w:t xml:space="preserve"> </w:t>
      </w:r>
      <w:r w:rsidR="00BF6B9E">
        <w:rPr>
          <w:spacing w:val="-5"/>
        </w:rPr>
        <w:t>be</w:t>
      </w:r>
      <w:r>
        <w:rPr>
          <w:spacing w:val="-5"/>
        </w:rPr>
        <w:t xml:space="preserve"> </w:t>
      </w:r>
      <w:r w:rsidR="00BF6B9E">
        <w:t>obvious. For example, you may have a new Chair on the board that does not have experience as a Chair. There is a moderately high likelihood of this happening, and the impact</w:t>
      </w:r>
      <w:r w:rsidR="00BF6B9E">
        <w:rPr>
          <w:spacing w:val="-4"/>
        </w:rPr>
        <w:t xml:space="preserve"> </w:t>
      </w:r>
      <w:r w:rsidR="00BF6B9E">
        <w:t>on</w:t>
      </w:r>
      <w:r w:rsidR="00BF6B9E">
        <w:rPr>
          <w:spacing w:val="-4"/>
        </w:rPr>
        <w:t xml:space="preserve"> </w:t>
      </w:r>
      <w:r w:rsidR="00BF6B9E">
        <w:t>the</w:t>
      </w:r>
      <w:r w:rsidR="00BF6B9E">
        <w:rPr>
          <w:spacing w:val="-2"/>
        </w:rPr>
        <w:t xml:space="preserve"> </w:t>
      </w:r>
      <w:r w:rsidR="00BF6B9E">
        <w:t>u3a could</w:t>
      </w:r>
      <w:r w:rsidR="00BF6B9E">
        <w:rPr>
          <w:spacing w:val="-2"/>
        </w:rPr>
        <w:t xml:space="preserve"> </w:t>
      </w:r>
      <w:r w:rsidR="00BF6B9E">
        <w:t>be</w:t>
      </w:r>
      <w:r w:rsidR="00BF6B9E">
        <w:rPr>
          <w:spacing w:val="-4"/>
        </w:rPr>
        <w:t xml:space="preserve"> </w:t>
      </w:r>
      <w:r w:rsidR="00BF6B9E">
        <w:t>moderate.</w:t>
      </w:r>
      <w:r w:rsidR="00BF6B9E">
        <w:rPr>
          <w:spacing w:val="-4"/>
        </w:rPr>
        <w:t xml:space="preserve"> </w:t>
      </w:r>
      <w:r w:rsidR="00BF6B9E">
        <w:t>In</w:t>
      </w:r>
      <w:r w:rsidR="00BF6B9E">
        <w:rPr>
          <w:spacing w:val="-4"/>
        </w:rPr>
        <w:t xml:space="preserve"> </w:t>
      </w:r>
      <w:r w:rsidR="00BF6B9E">
        <w:t>order</w:t>
      </w:r>
      <w:r w:rsidR="00BF6B9E">
        <w:rPr>
          <w:spacing w:val="-2"/>
        </w:rPr>
        <w:t xml:space="preserve"> </w:t>
      </w:r>
      <w:r w:rsidR="00BF6B9E">
        <w:t>to</w:t>
      </w:r>
      <w:r w:rsidR="00BF6B9E">
        <w:rPr>
          <w:spacing w:val="-2"/>
        </w:rPr>
        <w:t xml:space="preserve"> </w:t>
      </w:r>
      <w:r w:rsidR="00BF6B9E">
        <w:t>mitigate</w:t>
      </w:r>
      <w:r w:rsidR="00BF6B9E">
        <w:rPr>
          <w:spacing w:val="-2"/>
        </w:rPr>
        <w:t xml:space="preserve"> </w:t>
      </w:r>
      <w:r w:rsidR="00BF6B9E">
        <w:t>this</w:t>
      </w:r>
      <w:r w:rsidR="00BF6B9E">
        <w:rPr>
          <w:spacing w:val="-3"/>
        </w:rPr>
        <w:t xml:space="preserve"> </w:t>
      </w:r>
      <w:r w:rsidR="00BF6B9E">
        <w:t>risk,</w:t>
      </w:r>
      <w:r w:rsidR="00BF6B9E">
        <w:rPr>
          <w:spacing w:val="-2"/>
        </w:rPr>
        <w:t xml:space="preserve"> </w:t>
      </w:r>
      <w:r w:rsidR="00BF6B9E">
        <w:t>the</w:t>
      </w:r>
      <w:r w:rsidR="00BF6B9E">
        <w:rPr>
          <w:spacing w:val="-3"/>
        </w:rPr>
        <w:t xml:space="preserve"> </w:t>
      </w:r>
      <w:r w:rsidR="00BF6B9E">
        <w:t>board</w:t>
      </w:r>
      <w:r w:rsidR="00BF6B9E">
        <w:rPr>
          <w:spacing w:val="-2"/>
        </w:rPr>
        <w:t xml:space="preserve"> </w:t>
      </w:r>
      <w:r w:rsidR="00BF6B9E">
        <w:t>can</w:t>
      </w:r>
      <w:r w:rsidR="00BF6B9E">
        <w:rPr>
          <w:spacing w:val="-4"/>
        </w:rPr>
        <w:t xml:space="preserve"> </w:t>
      </w:r>
      <w:r w:rsidR="00BF6B9E">
        <w:t>ensure all new trustees are fully inducted and offer their support when required.</w:t>
      </w:r>
    </w:p>
    <w:p w14:paraId="732C976F" w14:textId="72C49BDA" w:rsidR="008A3BCD" w:rsidRDefault="00BF6B9E">
      <w:pPr>
        <w:pStyle w:val="Heading1"/>
        <w:numPr>
          <w:ilvl w:val="0"/>
          <w:numId w:val="2"/>
        </w:numPr>
        <w:tabs>
          <w:tab w:val="left" w:pos="420"/>
        </w:tabs>
        <w:spacing w:before="233"/>
      </w:pPr>
      <w:r>
        <w:rPr>
          <w:color w:val="1C5B9A"/>
        </w:rPr>
        <w:t>Rating</w:t>
      </w:r>
      <w:r>
        <w:rPr>
          <w:color w:val="1C5B9A"/>
          <w:spacing w:val="-11"/>
        </w:rPr>
        <w:t xml:space="preserve"> </w:t>
      </w:r>
      <w:r>
        <w:rPr>
          <w:color w:val="1C5B9A"/>
          <w:spacing w:val="-2"/>
        </w:rPr>
        <w:t>risks</w:t>
      </w:r>
    </w:p>
    <w:p w14:paraId="732C9770" w14:textId="3932B707" w:rsidR="008A3BCD" w:rsidRDefault="00BF6B9E">
      <w:pPr>
        <w:pStyle w:val="BodyText"/>
        <w:spacing w:before="123" w:line="244" w:lineRule="auto"/>
        <w:ind w:left="153" w:right="142"/>
      </w:pPr>
      <w:r>
        <w:t>It can</w:t>
      </w:r>
      <w:r>
        <w:rPr>
          <w:spacing w:val="-1"/>
        </w:rPr>
        <w:t xml:space="preserve"> </w:t>
      </w:r>
      <w:r>
        <w:t>be</w:t>
      </w:r>
      <w:r>
        <w:rPr>
          <w:spacing w:val="-1"/>
        </w:rPr>
        <w:t xml:space="preserve"> </w:t>
      </w:r>
      <w:r>
        <w:t>useful to give</w:t>
      </w:r>
      <w:r>
        <w:rPr>
          <w:spacing w:val="-1"/>
        </w:rPr>
        <w:t xml:space="preserve"> </w:t>
      </w:r>
      <w:r>
        <w:t>each</w:t>
      </w:r>
      <w:r>
        <w:rPr>
          <w:spacing w:val="-1"/>
        </w:rPr>
        <w:t xml:space="preserve"> </w:t>
      </w:r>
      <w:r>
        <w:t>of</w:t>
      </w:r>
      <w:r>
        <w:rPr>
          <w:spacing w:val="-1"/>
        </w:rPr>
        <w:t xml:space="preserve"> </w:t>
      </w:r>
      <w:r>
        <w:t>the</w:t>
      </w:r>
      <w:r>
        <w:rPr>
          <w:spacing w:val="-1"/>
        </w:rPr>
        <w:t xml:space="preserve"> </w:t>
      </w:r>
      <w:r>
        <w:t>risks your</w:t>
      </w:r>
      <w:r>
        <w:rPr>
          <w:spacing w:val="-2"/>
        </w:rPr>
        <w:t xml:space="preserve"> </w:t>
      </w:r>
      <w:r>
        <w:t>charity faces a score on a) the likelihood</w:t>
      </w:r>
      <w:r>
        <w:rPr>
          <w:spacing w:val="-1"/>
        </w:rPr>
        <w:t xml:space="preserve"> </w:t>
      </w:r>
      <w:r>
        <w:t>of it happening and b) the impact it would have if it did. For exampl</w:t>
      </w:r>
      <w:r>
        <w:t>e, you could have a scale from</w:t>
      </w:r>
      <w:r>
        <w:rPr>
          <w:spacing w:val="-1"/>
        </w:rPr>
        <w:t xml:space="preserve"> </w:t>
      </w:r>
      <w:r>
        <w:t>1-5 for likelihood,</w:t>
      </w:r>
      <w:r>
        <w:rPr>
          <w:spacing w:val="-2"/>
        </w:rPr>
        <w:t xml:space="preserve"> </w:t>
      </w:r>
      <w:r>
        <w:t>where 1 is</w:t>
      </w:r>
      <w:r>
        <w:rPr>
          <w:spacing w:val="-2"/>
        </w:rPr>
        <w:t xml:space="preserve"> </w:t>
      </w:r>
      <w:r>
        <w:t>the</w:t>
      </w:r>
      <w:r>
        <w:rPr>
          <w:spacing w:val="-2"/>
        </w:rPr>
        <w:t xml:space="preserve"> </w:t>
      </w:r>
      <w:r>
        <w:t>likelihood is</w:t>
      </w:r>
      <w:r>
        <w:rPr>
          <w:spacing w:val="-1"/>
        </w:rPr>
        <w:t xml:space="preserve"> </w:t>
      </w:r>
      <w:r>
        <w:t>rare,</w:t>
      </w:r>
      <w:r>
        <w:rPr>
          <w:spacing w:val="-2"/>
        </w:rPr>
        <w:t xml:space="preserve"> </w:t>
      </w:r>
      <w:r>
        <w:t>and</w:t>
      </w:r>
      <w:r>
        <w:rPr>
          <w:spacing w:val="-2"/>
        </w:rPr>
        <w:t xml:space="preserve"> </w:t>
      </w:r>
      <w:r>
        <w:t>5 is</w:t>
      </w:r>
      <w:r>
        <w:rPr>
          <w:spacing w:val="-1"/>
        </w:rPr>
        <w:t xml:space="preserve"> </w:t>
      </w:r>
      <w:r>
        <w:t xml:space="preserve">where the likelihood of the </w:t>
      </w:r>
      <w:r>
        <w:t>risk</w:t>
      </w:r>
      <w:r>
        <w:rPr>
          <w:spacing w:val="-2"/>
        </w:rPr>
        <w:t xml:space="preserve"> </w:t>
      </w:r>
      <w:r>
        <w:t>occurring</w:t>
      </w:r>
      <w:r>
        <w:rPr>
          <w:spacing w:val="-1"/>
        </w:rPr>
        <w:t xml:space="preserve"> </w:t>
      </w:r>
      <w:r>
        <w:t>is</w:t>
      </w:r>
      <w:r>
        <w:rPr>
          <w:spacing w:val="-3"/>
        </w:rPr>
        <w:t xml:space="preserve"> </w:t>
      </w:r>
      <w:r>
        <w:t>certain.</w:t>
      </w:r>
      <w:r>
        <w:rPr>
          <w:spacing w:val="-2"/>
        </w:rPr>
        <w:t xml:space="preserve"> </w:t>
      </w:r>
      <w:r>
        <w:t>You</w:t>
      </w:r>
      <w:r>
        <w:rPr>
          <w:spacing w:val="-4"/>
        </w:rPr>
        <w:t xml:space="preserve"> </w:t>
      </w:r>
      <w:r>
        <w:t>could</w:t>
      </w:r>
      <w:r>
        <w:rPr>
          <w:spacing w:val="-2"/>
        </w:rPr>
        <w:t xml:space="preserve"> </w:t>
      </w:r>
      <w:r>
        <w:t>also</w:t>
      </w:r>
      <w:r>
        <w:rPr>
          <w:spacing w:val="-4"/>
        </w:rPr>
        <w:t xml:space="preserve"> </w:t>
      </w:r>
      <w:r>
        <w:t>have</w:t>
      </w:r>
      <w:r>
        <w:rPr>
          <w:spacing w:val="-4"/>
        </w:rPr>
        <w:t xml:space="preserve"> </w:t>
      </w:r>
      <w:r>
        <w:t>a</w:t>
      </w:r>
      <w:r>
        <w:rPr>
          <w:spacing w:val="-2"/>
        </w:rPr>
        <w:t xml:space="preserve"> </w:t>
      </w:r>
      <w:r>
        <w:t>scale</w:t>
      </w:r>
      <w:r>
        <w:rPr>
          <w:spacing w:val="-4"/>
        </w:rPr>
        <w:t xml:space="preserve"> </w:t>
      </w:r>
      <w:r>
        <w:t>from</w:t>
      </w:r>
      <w:r>
        <w:rPr>
          <w:spacing w:val="-3"/>
        </w:rPr>
        <w:t xml:space="preserve"> </w:t>
      </w:r>
      <w:r>
        <w:t>1-5</w:t>
      </w:r>
      <w:r>
        <w:rPr>
          <w:spacing w:val="-2"/>
        </w:rPr>
        <w:t xml:space="preserve"> </w:t>
      </w:r>
      <w:r>
        <w:t>for</w:t>
      </w:r>
      <w:r>
        <w:rPr>
          <w:spacing w:val="-2"/>
        </w:rPr>
        <w:t xml:space="preserve"> </w:t>
      </w:r>
      <w:r>
        <w:t>impact,</w:t>
      </w:r>
      <w:r>
        <w:rPr>
          <w:spacing w:val="-2"/>
        </w:rPr>
        <w:t xml:space="preserve"> </w:t>
      </w:r>
      <w:r>
        <w:t>where</w:t>
      </w:r>
      <w:r>
        <w:rPr>
          <w:spacing w:val="-4"/>
        </w:rPr>
        <w:t xml:space="preserve"> </w:t>
      </w:r>
      <w:r>
        <w:t>1</w:t>
      </w:r>
      <w:r>
        <w:rPr>
          <w:spacing w:val="-2"/>
        </w:rPr>
        <w:t xml:space="preserve"> </w:t>
      </w:r>
      <w:r>
        <w:t>is</w:t>
      </w:r>
      <w:r>
        <w:rPr>
          <w:spacing w:val="-3"/>
        </w:rPr>
        <w:t xml:space="preserve"> </w:t>
      </w:r>
      <w:r>
        <w:t xml:space="preserve">where the impact is </w:t>
      </w:r>
      <w:r w:rsidR="00004A46">
        <w:t>in</w:t>
      </w:r>
      <w:r>
        <w:t>significant, and 5 is where the impact is major (see Appendix 1 for an example scale).</w:t>
      </w:r>
    </w:p>
    <w:p w14:paraId="732C9771" w14:textId="77777777" w:rsidR="008A3BCD" w:rsidRDefault="008A3BCD">
      <w:pPr>
        <w:pStyle w:val="BodyText"/>
        <w:spacing w:before="7"/>
        <w:rPr>
          <w:sz w:val="23"/>
        </w:rPr>
      </w:pPr>
    </w:p>
    <w:p w14:paraId="732C9772" w14:textId="77777777" w:rsidR="008A3BCD" w:rsidRDefault="00BF6B9E">
      <w:pPr>
        <w:pStyle w:val="BodyText"/>
        <w:spacing w:line="242" w:lineRule="auto"/>
        <w:ind w:left="153" w:right="168"/>
      </w:pPr>
      <w:r>
        <w:t>You</w:t>
      </w:r>
      <w:r>
        <w:rPr>
          <w:spacing w:val="-2"/>
        </w:rPr>
        <w:t xml:space="preserve"> </w:t>
      </w:r>
      <w:r>
        <w:t>should</w:t>
      </w:r>
      <w:r>
        <w:rPr>
          <w:spacing w:val="-2"/>
        </w:rPr>
        <w:t xml:space="preserve"> </w:t>
      </w:r>
      <w:r>
        <w:t>calculate</w:t>
      </w:r>
      <w:r>
        <w:rPr>
          <w:spacing w:val="-3"/>
        </w:rPr>
        <w:t xml:space="preserve"> </w:t>
      </w:r>
      <w:r>
        <w:t>the</w:t>
      </w:r>
      <w:r>
        <w:rPr>
          <w:spacing w:val="-2"/>
        </w:rPr>
        <w:t xml:space="preserve"> </w:t>
      </w:r>
      <w:r>
        <w:t>initial</w:t>
      </w:r>
      <w:r>
        <w:rPr>
          <w:spacing w:val="-3"/>
        </w:rPr>
        <w:t xml:space="preserve"> </w:t>
      </w:r>
      <w:r>
        <w:t>risk</w:t>
      </w:r>
      <w:r>
        <w:rPr>
          <w:spacing w:val="-2"/>
        </w:rPr>
        <w:t xml:space="preserve"> </w:t>
      </w:r>
      <w:r>
        <w:t>score</w:t>
      </w:r>
      <w:r>
        <w:rPr>
          <w:spacing w:val="-5"/>
        </w:rPr>
        <w:t xml:space="preserve"> </w:t>
      </w:r>
      <w:r>
        <w:t>of</w:t>
      </w:r>
      <w:r>
        <w:rPr>
          <w:spacing w:val="-4"/>
        </w:rPr>
        <w:t xml:space="preserve"> </w:t>
      </w:r>
      <w:r>
        <w:t>each</w:t>
      </w:r>
      <w:r>
        <w:rPr>
          <w:spacing w:val="-2"/>
        </w:rPr>
        <w:t xml:space="preserve"> </w:t>
      </w:r>
      <w:r>
        <w:t>risk</w:t>
      </w:r>
      <w:r>
        <w:rPr>
          <w:spacing w:val="-2"/>
        </w:rPr>
        <w:t xml:space="preserve"> </w:t>
      </w:r>
      <w:r>
        <w:t>by</w:t>
      </w:r>
      <w:r>
        <w:rPr>
          <w:spacing w:val="-4"/>
        </w:rPr>
        <w:t xml:space="preserve"> </w:t>
      </w:r>
      <w:r>
        <w:t>multiplying</w:t>
      </w:r>
      <w:r>
        <w:rPr>
          <w:spacing w:val="-4"/>
        </w:rPr>
        <w:t xml:space="preserve"> </w:t>
      </w:r>
      <w:r>
        <w:t>the</w:t>
      </w:r>
      <w:r>
        <w:rPr>
          <w:spacing w:val="-2"/>
        </w:rPr>
        <w:t xml:space="preserve"> </w:t>
      </w:r>
      <w:r>
        <w:t>likelihood</w:t>
      </w:r>
      <w:r>
        <w:rPr>
          <w:spacing w:val="-2"/>
        </w:rPr>
        <w:t xml:space="preserve"> </w:t>
      </w:r>
      <w:r>
        <w:t>score</w:t>
      </w:r>
      <w:r>
        <w:rPr>
          <w:spacing w:val="-2"/>
        </w:rPr>
        <w:t xml:space="preserve"> </w:t>
      </w:r>
      <w:r>
        <w:t>by the impact score. For example, a risk with a likelih</w:t>
      </w:r>
      <w:r>
        <w:t>ood of 2 and an impact of 3 would have a score of 6 (2 x 3). The risk score informs you of how urgent the risk is, as well as how much a priority it is – the higher the score, the higher the priority to address.</w:t>
      </w:r>
    </w:p>
    <w:p w14:paraId="732C9773" w14:textId="77777777" w:rsidR="008A3BCD" w:rsidRDefault="00BF6B9E">
      <w:pPr>
        <w:pStyle w:val="Heading1"/>
        <w:numPr>
          <w:ilvl w:val="0"/>
          <w:numId w:val="1"/>
        </w:numPr>
        <w:tabs>
          <w:tab w:val="left" w:pos="420"/>
        </w:tabs>
        <w:spacing w:before="234"/>
        <w:jc w:val="left"/>
      </w:pPr>
      <w:r>
        <w:rPr>
          <w:color w:val="1C5B9A"/>
        </w:rPr>
        <w:t>Reducing</w:t>
      </w:r>
      <w:r>
        <w:rPr>
          <w:color w:val="1C5B9A"/>
          <w:spacing w:val="-14"/>
        </w:rPr>
        <w:t xml:space="preserve"> </w:t>
      </w:r>
      <w:r>
        <w:rPr>
          <w:color w:val="1C5B9A"/>
        </w:rPr>
        <w:t>and</w:t>
      </w:r>
      <w:r>
        <w:rPr>
          <w:color w:val="1C5B9A"/>
          <w:spacing w:val="-10"/>
        </w:rPr>
        <w:t xml:space="preserve"> </w:t>
      </w:r>
      <w:r>
        <w:rPr>
          <w:color w:val="1C5B9A"/>
        </w:rPr>
        <w:t>controlling</w:t>
      </w:r>
      <w:r>
        <w:rPr>
          <w:color w:val="1C5B9A"/>
          <w:spacing w:val="-13"/>
        </w:rPr>
        <w:t xml:space="preserve"> </w:t>
      </w:r>
      <w:r>
        <w:rPr>
          <w:color w:val="1C5B9A"/>
          <w:spacing w:val="-2"/>
        </w:rPr>
        <w:t>risks</w:t>
      </w:r>
    </w:p>
    <w:p w14:paraId="732C9774" w14:textId="649996E6" w:rsidR="008A3BCD" w:rsidRDefault="00BF6B9E">
      <w:pPr>
        <w:pStyle w:val="BodyText"/>
        <w:spacing w:before="125" w:line="242" w:lineRule="auto"/>
        <w:ind w:left="153"/>
      </w:pPr>
      <w:r>
        <w:t>The</w:t>
      </w:r>
      <w:r>
        <w:rPr>
          <w:spacing w:val="-3"/>
        </w:rPr>
        <w:t xml:space="preserve"> </w:t>
      </w:r>
      <w:r>
        <w:t>initial</w:t>
      </w:r>
      <w:r>
        <w:rPr>
          <w:spacing w:val="-4"/>
        </w:rPr>
        <w:t xml:space="preserve"> </w:t>
      </w:r>
      <w:r>
        <w:t>score</w:t>
      </w:r>
      <w:r>
        <w:rPr>
          <w:spacing w:val="-3"/>
        </w:rPr>
        <w:t xml:space="preserve"> </w:t>
      </w:r>
      <w:r>
        <w:t>is</w:t>
      </w:r>
      <w:r>
        <w:rPr>
          <w:spacing w:val="-3"/>
        </w:rPr>
        <w:t xml:space="preserve"> </w:t>
      </w:r>
      <w:r>
        <w:t>the</w:t>
      </w:r>
      <w:r>
        <w:rPr>
          <w:spacing w:val="-3"/>
        </w:rPr>
        <w:t xml:space="preserve"> </w:t>
      </w:r>
      <w:r>
        <w:t>level</w:t>
      </w:r>
      <w:r>
        <w:rPr>
          <w:spacing w:val="-4"/>
        </w:rPr>
        <w:t xml:space="preserve"> </w:t>
      </w:r>
      <w:r>
        <w:t>of</w:t>
      </w:r>
      <w:r>
        <w:rPr>
          <w:spacing w:val="-5"/>
        </w:rPr>
        <w:t xml:space="preserve"> </w:t>
      </w:r>
      <w:r>
        <w:t>risk</w:t>
      </w:r>
      <w:r>
        <w:rPr>
          <w:spacing w:val="-3"/>
        </w:rPr>
        <w:t xml:space="preserve"> </w:t>
      </w:r>
      <w:r>
        <w:t>before</w:t>
      </w:r>
      <w:r>
        <w:rPr>
          <w:spacing w:val="-3"/>
        </w:rPr>
        <w:t xml:space="preserve"> </w:t>
      </w:r>
      <w:r>
        <w:t>any</w:t>
      </w:r>
      <w:r>
        <w:rPr>
          <w:spacing w:val="-5"/>
        </w:rPr>
        <w:t xml:space="preserve"> </w:t>
      </w:r>
      <w:r>
        <w:t>mitigation</w:t>
      </w:r>
      <w:r>
        <w:rPr>
          <w:spacing w:val="-5"/>
        </w:rPr>
        <w:t xml:space="preserve"> </w:t>
      </w:r>
      <w:r>
        <w:t>action. Working</w:t>
      </w:r>
      <w:r>
        <w:rPr>
          <w:spacing w:val="-3"/>
        </w:rPr>
        <w:t xml:space="preserve"> </w:t>
      </w:r>
      <w:r>
        <w:t>together</w:t>
      </w:r>
      <w:r>
        <w:rPr>
          <w:spacing w:val="-3"/>
        </w:rPr>
        <w:t xml:space="preserve"> </w:t>
      </w:r>
      <w:r>
        <w:t>as</w:t>
      </w:r>
      <w:r>
        <w:rPr>
          <w:spacing w:val="-5"/>
        </w:rPr>
        <w:t xml:space="preserve"> </w:t>
      </w:r>
      <w:r>
        <w:t xml:space="preserve">a committee the idea </w:t>
      </w:r>
      <w:r>
        <w:t>to lower the level of each risk to one your u3a is happy with.</w:t>
      </w:r>
    </w:p>
    <w:p w14:paraId="732C9775" w14:textId="77777777" w:rsidR="008A3BCD" w:rsidRDefault="008A3BCD">
      <w:pPr>
        <w:pStyle w:val="BodyText"/>
        <w:spacing w:before="6"/>
      </w:pPr>
    </w:p>
    <w:p w14:paraId="732C9776" w14:textId="77777777" w:rsidR="008A3BCD" w:rsidRDefault="00BF6B9E">
      <w:pPr>
        <w:pStyle w:val="BodyText"/>
        <w:spacing w:before="1" w:line="242" w:lineRule="auto"/>
        <w:ind w:left="153" w:right="212"/>
      </w:pPr>
      <w:r>
        <w:t>It can help to think about all the controls your u3a has in place to reduce the likelihood or impact of a risk. For example, if the risk is fraud, the controls are likely to focus on measure</w:t>
      </w:r>
      <w:r>
        <w:rPr>
          <w:spacing w:val="-3"/>
        </w:rPr>
        <w:t xml:space="preserve"> </w:t>
      </w:r>
      <w:r>
        <w:t>to</w:t>
      </w:r>
      <w:r>
        <w:rPr>
          <w:spacing w:val="-3"/>
        </w:rPr>
        <w:t xml:space="preserve"> </w:t>
      </w:r>
      <w:r>
        <w:t>decrease</w:t>
      </w:r>
      <w:r>
        <w:rPr>
          <w:spacing w:val="-3"/>
        </w:rPr>
        <w:t xml:space="preserve"> </w:t>
      </w:r>
      <w:r>
        <w:t>this</w:t>
      </w:r>
      <w:r>
        <w:rPr>
          <w:spacing w:val="-4"/>
        </w:rPr>
        <w:t xml:space="preserve"> </w:t>
      </w:r>
      <w:r>
        <w:t>risk,</w:t>
      </w:r>
      <w:r>
        <w:rPr>
          <w:spacing w:val="-3"/>
        </w:rPr>
        <w:t xml:space="preserve"> </w:t>
      </w:r>
      <w:r>
        <w:t>such</w:t>
      </w:r>
      <w:r>
        <w:rPr>
          <w:spacing w:val="-5"/>
        </w:rPr>
        <w:t xml:space="preserve"> </w:t>
      </w:r>
      <w:r>
        <w:t>as reviewing</w:t>
      </w:r>
      <w:r>
        <w:rPr>
          <w:spacing w:val="-3"/>
        </w:rPr>
        <w:t xml:space="preserve"> </w:t>
      </w:r>
      <w:r>
        <w:t>your</w:t>
      </w:r>
      <w:r>
        <w:rPr>
          <w:spacing w:val="-3"/>
        </w:rPr>
        <w:t xml:space="preserve"> </w:t>
      </w:r>
      <w:r>
        <w:t>financial</w:t>
      </w:r>
      <w:r>
        <w:rPr>
          <w:spacing w:val="-5"/>
        </w:rPr>
        <w:t xml:space="preserve"> </w:t>
      </w:r>
      <w:r>
        <w:t>policy, a</w:t>
      </w:r>
      <w:r>
        <w:t>lways</w:t>
      </w:r>
      <w:r>
        <w:rPr>
          <w:spacing w:val="-3"/>
        </w:rPr>
        <w:t xml:space="preserve"> </w:t>
      </w:r>
      <w:r>
        <w:t>having</w:t>
      </w:r>
      <w:r>
        <w:rPr>
          <w:spacing w:val="-4"/>
        </w:rPr>
        <w:t xml:space="preserve"> </w:t>
      </w:r>
      <w:r>
        <w:t>dual signatories, etc (please refer to our finance guidance on our website).</w:t>
      </w:r>
    </w:p>
    <w:p w14:paraId="732C9777" w14:textId="77777777" w:rsidR="008A3BCD" w:rsidRDefault="008A3BCD">
      <w:pPr>
        <w:pStyle w:val="BodyText"/>
        <w:spacing w:before="8"/>
      </w:pPr>
    </w:p>
    <w:p w14:paraId="732C9778" w14:textId="77777777" w:rsidR="008A3BCD" w:rsidRDefault="00BF6B9E">
      <w:pPr>
        <w:pStyle w:val="BodyText"/>
        <w:spacing w:line="242" w:lineRule="auto"/>
        <w:ind w:left="153"/>
      </w:pPr>
      <w:r>
        <w:t>Once you’ve listed all the mitigation actions that you have in place for a risk, you can re- score</w:t>
      </w:r>
      <w:r>
        <w:rPr>
          <w:spacing w:val="-2"/>
        </w:rPr>
        <w:t xml:space="preserve"> </w:t>
      </w:r>
      <w:r>
        <w:t>its</w:t>
      </w:r>
      <w:r>
        <w:rPr>
          <w:spacing w:val="-2"/>
        </w:rPr>
        <w:t xml:space="preserve"> </w:t>
      </w:r>
      <w:r>
        <w:t>likelihood</w:t>
      </w:r>
      <w:r>
        <w:rPr>
          <w:spacing w:val="-2"/>
        </w:rPr>
        <w:t xml:space="preserve"> </w:t>
      </w:r>
      <w:r>
        <w:t>and</w:t>
      </w:r>
      <w:r>
        <w:rPr>
          <w:spacing w:val="-4"/>
        </w:rPr>
        <w:t xml:space="preserve"> </w:t>
      </w:r>
      <w:r>
        <w:t>impact</w:t>
      </w:r>
      <w:r>
        <w:rPr>
          <w:spacing w:val="-2"/>
        </w:rPr>
        <w:t xml:space="preserve"> </w:t>
      </w:r>
      <w:r>
        <w:t>to</w:t>
      </w:r>
      <w:r>
        <w:rPr>
          <w:spacing w:val="-3"/>
        </w:rPr>
        <w:t xml:space="preserve"> </w:t>
      </w:r>
      <w:r>
        <w:t>get</w:t>
      </w:r>
      <w:r>
        <w:rPr>
          <w:spacing w:val="-2"/>
        </w:rPr>
        <w:t xml:space="preserve"> </w:t>
      </w:r>
      <w:r>
        <w:t>a</w:t>
      </w:r>
      <w:r>
        <w:rPr>
          <w:spacing w:val="-2"/>
        </w:rPr>
        <w:t xml:space="preserve"> </w:t>
      </w:r>
      <w:r>
        <w:t>residual</w:t>
      </w:r>
      <w:r>
        <w:rPr>
          <w:spacing w:val="-3"/>
        </w:rPr>
        <w:t xml:space="preserve"> </w:t>
      </w:r>
      <w:r>
        <w:t>risk</w:t>
      </w:r>
      <w:r>
        <w:rPr>
          <w:spacing w:val="-2"/>
        </w:rPr>
        <w:t xml:space="preserve"> </w:t>
      </w:r>
      <w:r>
        <w:t>score to</w:t>
      </w:r>
      <w:r>
        <w:rPr>
          <w:spacing w:val="-3"/>
        </w:rPr>
        <w:t xml:space="preserve"> </w:t>
      </w:r>
      <w:r>
        <w:t>ensure</w:t>
      </w:r>
      <w:r>
        <w:rPr>
          <w:spacing w:val="-4"/>
        </w:rPr>
        <w:t xml:space="preserve"> </w:t>
      </w:r>
      <w:r>
        <w:t>t</w:t>
      </w:r>
      <w:r>
        <w:t>hat</w:t>
      </w:r>
      <w:r>
        <w:rPr>
          <w:spacing w:val="-4"/>
        </w:rPr>
        <w:t xml:space="preserve"> </w:t>
      </w:r>
      <w:r>
        <w:t>the</w:t>
      </w:r>
      <w:r>
        <w:rPr>
          <w:spacing w:val="-4"/>
        </w:rPr>
        <w:t xml:space="preserve"> </w:t>
      </w:r>
      <w:r>
        <w:t>mitigations</w:t>
      </w:r>
      <w:r>
        <w:rPr>
          <w:spacing w:val="-2"/>
        </w:rPr>
        <w:t xml:space="preserve"> </w:t>
      </w:r>
      <w:r>
        <w:t>are going to be effective in lowering this risk to an acceptable level.</w:t>
      </w:r>
    </w:p>
    <w:p w14:paraId="732C9779" w14:textId="77777777" w:rsidR="008A3BCD" w:rsidRDefault="00BF6B9E">
      <w:pPr>
        <w:pStyle w:val="Heading1"/>
        <w:numPr>
          <w:ilvl w:val="0"/>
          <w:numId w:val="1"/>
        </w:numPr>
        <w:tabs>
          <w:tab w:val="left" w:pos="420"/>
        </w:tabs>
        <w:spacing w:before="231"/>
        <w:jc w:val="left"/>
      </w:pPr>
      <w:r>
        <w:rPr>
          <w:color w:val="1C5B9A"/>
        </w:rPr>
        <w:t>Monitoring</w:t>
      </w:r>
      <w:r>
        <w:rPr>
          <w:color w:val="1C5B9A"/>
          <w:spacing w:val="-16"/>
        </w:rPr>
        <w:t xml:space="preserve"> </w:t>
      </w:r>
      <w:r>
        <w:rPr>
          <w:color w:val="1C5B9A"/>
        </w:rPr>
        <w:t>risks</w:t>
      </w:r>
      <w:r>
        <w:rPr>
          <w:color w:val="1C5B9A"/>
          <w:spacing w:val="-14"/>
        </w:rPr>
        <w:t xml:space="preserve"> </w:t>
      </w:r>
      <w:r>
        <w:rPr>
          <w:color w:val="1C5B9A"/>
          <w:spacing w:val="-2"/>
        </w:rPr>
        <w:t>regularly</w:t>
      </w:r>
    </w:p>
    <w:p w14:paraId="732C977A" w14:textId="77777777" w:rsidR="008A3BCD" w:rsidRDefault="00BF6B9E">
      <w:pPr>
        <w:pStyle w:val="BodyText"/>
        <w:spacing w:before="125" w:line="244" w:lineRule="auto"/>
        <w:ind w:left="153" w:right="142"/>
      </w:pPr>
      <w:r>
        <w:t>Risks change over time and committees are recommended to hold regular risk management</w:t>
      </w:r>
      <w:r>
        <w:rPr>
          <w:spacing w:val="-4"/>
        </w:rPr>
        <w:t xml:space="preserve"> </w:t>
      </w:r>
      <w:r>
        <w:t>meetings</w:t>
      </w:r>
      <w:r>
        <w:rPr>
          <w:spacing w:val="-5"/>
        </w:rPr>
        <w:t xml:space="preserve"> </w:t>
      </w:r>
      <w:r>
        <w:t>to</w:t>
      </w:r>
      <w:r>
        <w:rPr>
          <w:spacing w:val="-2"/>
        </w:rPr>
        <w:t xml:space="preserve"> </w:t>
      </w:r>
      <w:r>
        <w:t>check</w:t>
      </w:r>
      <w:r>
        <w:rPr>
          <w:spacing w:val="-2"/>
        </w:rPr>
        <w:t xml:space="preserve"> </w:t>
      </w:r>
      <w:r>
        <w:t>how</w:t>
      </w:r>
      <w:r>
        <w:rPr>
          <w:spacing w:val="-3"/>
        </w:rPr>
        <w:t xml:space="preserve"> </w:t>
      </w:r>
      <w:r>
        <w:t>well your</w:t>
      </w:r>
      <w:r>
        <w:rPr>
          <w:spacing w:val="-2"/>
        </w:rPr>
        <w:t xml:space="preserve"> </w:t>
      </w:r>
      <w:r>
        <w:t>u3a</w:t>
      </w:r>
      <w:r>
        <w:rPr>
          <w:spacing w:val="-2"/>
        </w:rPr>
        <w:t xml:space="preserve"> </w:t>
      </w:r>
      <w:r>
        <w:t>is</w:t>
      </w:r>
      <w:r>
        <w:rPr>
          <w:spacing w:val="-4"/>
        </w:rPr>
        <w:t xml:space="preserve"> </w:t>
      </w:r>
      <w:r>
        <w:t>dealing</w:t>
      </w:r>
      <w:r>
        <w:rPr>
          <w:spacing w:val="-2"/>
        </w:rPr>
        <w:t xml:space="preserve"> </w:t>
      </w:r>
      <w:r>
        <w:t>with</w:t>
      </w:r>
      <w:r>
        <w:rPr>
          <w:spacing w:val="-4"/>
        </w:rPr>
        <w:t xml:space="preserve"> </w:t>
      </w:r>
      <w:r>
        <w:t>them</w:t>
      </w:r>
      <w:r>
        <w:rPr>
          <w:spacing w:val="-2"/>
        </w:rPr>
        <w:t xml:space="preserve"> </w:t>
      </w:r>
      <w:r>
        <w:t>(at</w:t>
      </w:r>
      <w:r>
        <w:rPr>
          <w:spacing w:val="-2"/>
        </w:rPr>
        <w:t xml:space="preserve"> </w:t>
      </w:r>
      <w:r>
        <w:t>least</w:t>
      </w:r>
      <w:r>
        <w:rPr>
          <w:spacing w:val="-2"/>
        </w:rPr>
        <w:t xml:space="preserve"> </w:t>
      </w:r>
      <w:r>
        <w:t>once</w:t>
      </w:r>
      <w:r>
        <w:rPr>
          <w:spacing w:val="-2"/>
        </w:rPr>
        <w:t xml:space="preserve"> </w:t>
      </w:r>
      <w:r>
        <w:t>a</w:t>
      </w:r>
    </w:p>
    <w:p w14:paraId="732C977B" w14:textId="77777777" w:rsidR="008A3BCD" w:rsidRDefault="008A3BCD">
      <w:pPr>
        <w:spacing w:line="244" w:lineRule="auto"/>
        <w:sectPr w:rsidR="008A3BCD">
          <w:pgSz w:w="11900" w:h="16850"/>
          <w:pgMar w:top="2140" w:right="1000" w:bottom="980" w:left="980" w:header="0" w:footer="781" w:gutter="0"/>
          <w:cols w:space="720"/>
        </w:sectPr>
      </w:pPr>
    </w:p>
    <w:p w14:paraId="732C977C" w14:textId="77777777" w:rsidR="008A3BCD" w:rsidRDefault="008A3BCD">
      <w:pPr>
        <w:pStyle w:val="BodyText"/>
        <w:spacing w:before="8"/>
        <w:rPr>
          <w:sz w:val="14"/>
        </w:rPr>
      </w:pPr>
    </w:p>
    <w:p w14:paraId="732C977D" w14:textId="77777777" w:rsidR="008A3BCD" w:rsidRDefault="00BF6B9E">
      <w:pPr>
        <w:pStyle w:val="BodyText"/>
        <w:spacing w:before="92" w:line="244" w:lineRule="auto"/>
        <w:ind w:left="153" w:right="221"/>
      </w:pPr>
      <w:r>
        <w:t>year).</w:t>
      </w:r>
      <w:r>
        <w:rPr>
          <w:spacing w:val="-2"/>
        </w:rPr>
        <w:t xml:space="preserve"> </w:t>
      </w:r>
      <w:r>
        <w:t>These</w:t>
      </w:r>
      <w:r>
        <w:rPr>
          <w:spacing w:val="-4"/>
        </w:rPr>
        <w:t xml:space="preserve"> </w:t>
      </w:r>
      <w:r>
        <w:t>meetings</w:t>
      </w:r>
      <w:r>
        <w:rPr>
          <w:spacing w:val="-4"/>
        </w:rPr>
        <w:t xml:space="preserve"> </w:t>
      </w:r>
      <w:r>
        <w:t>can help</w:t>
      </w:r>
      <w:r>
        <w:rPr>
          <w:spacing w:val="-2"/>
        </w:rPr>
        <w:t xml:space="preserve"> </w:t>
      </w:r>
      <w:r>
        <w:t>you</w:t>
      </w:r>
      <w:r>
        <w:rPr>
          <w:spacing w:val="-4"/>
        </w:rPr>
        <w:t xml:space="preserve"> </w:t>
      </w:r>
      <w:r>
        <w:t>monitor</w:t>
      </w:r>
      <w:r>
        <w:rPr>
          <w:spacing w:val="-5"/>
        </w:rPr>
        <w:t xml:space="preserve"> </w:t>
      </w:r>
      <w:r>
        <w:t>whether</w:t>
      </w:r>
      <w:r>
        <w:rPr>
          <w:spacing w:val="-2"/>
        </w:rPr>
        <w:t xml:space="preserve"> </w:t>
      </w:r>
      <w:r>
        <w:t>the</w:t>
      </w:r>
      <w:r>
        <w:rPr>
          <w:spacing w:val="-4"/>
        </w:rPr>
        <w:t xml:space="preserve"> </w:t>
      </w:r>
      <w:r>
        <w:t>controls</w:t>
      </w:r>
      <w:r>
        <w:rPr>
          <w:spacing w:val="-3"/>
        </w:rPr>
        <w:t xml:space="preserve"> </w:t>
      </w:r>
      <w:r>
        <w:t>you</w:t>
      </w:r>
      <w:r>
        <w:rPr>
          <w:spacing w:val="-2"/>
        </w:rPr>
        <w:t xml:space="preserve"> </w:t>
      </w:r>
      <w:r>
        <w:t>have</w:t>
      </w:r>
      <w:r>
        <w:rPr>
          <w:spacing w:val="-2"/>
        </w:rPr>
        <w:t xml:space="preserve"> </w:t>
      </w:r>
      <w:r>
        <w:t>in</w:t>
      </w:r>
      <w:r>
        <w:rPr>
          <w:spacing w:val="-4"/>
        </w:rPr>
        <w:t xml:space="preserve"> </w:t>
      </w:r>
      <w:r>
        <w:t>place</w:t>
      </w:r>
      <w:r>
        <w:rPr>
          <w:spacing w:val="-2"/>
        </w:rPr>
        <w:t xml:space="preserve"> </w:t>
      </w:r>
      <w:r>
        <w:t>are still necessary and if there are any new risks to deal with.</w:t>
      </w:r>
    </w:p>
    <w:p w14:paraId="732C977E" w14:textId="77777777" w:rsidR="008A3BCD" w:rsidRDefault="00BF6B9E">
      <w:pPr>
        <w:pStyle w:val="Heading1"/>
        <w:numPr>
          <w:ilvl w:val="0"/>
          <w:numId w:val="1"/>
        </w:numPr>
        <w:tabs>
          <w:tab w:val="left" w:pos="598"/>
        </w:tabs>
        <w:ind w:left="597" w:hanging="445"/>
        <w:jc w:val="left"/>
      </w:pPr>
      <w:r>
        <w:rPr>
          <w:color w:val="1C5B9A"/>
        </w:rPr>
        <w:t>Risk</w:t>
      </w:r>
      <w:r>
        <w:rPr>
          <w:color w:val="1C5B9A"/>
          <w:spacing w:val="-8"/>
        </w:rPr>
        <w:t xml:space="preserve"> </w:t>
      </w:r>
      <w:r>
        <w:rPr>
          <w:color w:val="1C5B9A"/>
          <w:spacing w:val="-2"/>
        </w:rPr>
        <w:t>Assessments</w:t>
      </w:r>
    </w:p>
    <w:p w14:paraId="732C977F" w14:textId="77777777" w:rsidR="008A3BCD" w:rsidRDefault="00BF6B9E">
      <w:pPr>
        <w:pStyle w:val="BodyText"/>
        <w:spacing w:before="122" w:line="244" w:lineRule="auto"/>
        <w:ind w:left="153" w:right="142"/>
      </w:pPr>
      <w:r>
        <w:t>It is helpful to develop specific risk assessments for individual risks related to group activities,</w:t>
      </w:r>
      <w:r>
        <w:rPr>
          <w:spacing w:val="-2"/>
        </w:rPr>
        <w:t xml:space="preserve"> </w:t>
      </w:r>
      <w:r>
        <w:t>to</w:t>
      </w:r>
      <w:r>
        <w:rPr>
          <w:spacing w:val="-3"/>
        </w:rPr>
        <w:t xml:space="preserve"> </w:t>
      </w:r>
      <w:r>
        <w:t>evidence</w:t>
      </w:r>
      <w:r>
        <w:rPr>
          <w:spacing w:val="-5"/>
        </w:rPr>
        <w:t xml:space="preserve"> </w:t>
      </w:r>
      <w:r>
        <w:t>that</w:t>
      </w:r>
      <w:r>
        <w:rPr>
          <w:spacing w:val="-5"/>
        </w:rPr>
        <w:t xml:space="preserve"> </w:t>
      </w:r>
      <w:r>
        <w:t>activities</w:t>
      </w:r>
      <w:r>
        <w:rPr>
          <w:spacing w:val="-3"/>
        </w:rPr>
        <w:t xml:space="preserve"> </w:t>
      </w:r>
      <w:r>
        <w:t>are</w:t>
      </w:r>
      <w:r>
        <w:rPr>
          <w:spacing w:val="-5"/>
        </w:rPr>
        <w:t xml:space="preserve"> </w:t>
      </w:r>
      <w:r>
        <w:t>safe</w:t>
      </w:r>
      <w:r>
        <w:rPr>
          <w:spacing w:val="-3"/>
        </w:rPr>
        <w:t xml:space="preserve"> </w:t>
      </w:r>
      <w:r>
        <w:t>to</w:t>
      </w:r>
      <w:r>
        <w:rPr>
          <w:spacing w:val="-3"/>
        </w:rPr>
        <w:t xml:space="preserve"> </w:t>
      </w:r>
      <w:r>
        <w:t>participate</w:t>
      </w:r>
      <w:r>
        <w:rPr>
          <w:spacing w:val="-2"/>
        </w:rPr>
        <w:t xml:space="preserve"> </w:t>
      </w:r>
      <w:r>
        <w:t>in –</w:t>
      </w:r>
      <w:r>
        <w:rPr>
          <w:spacing w:val="-4"/>
        </w:rPr>
        <w:t xml:space="preserve"> </w:t>
      </w:r>
      <w:r>
        <w:t>templates</w:t>
      </w:r>
      <w:r>
        <w:rPr>
          <w:spacing w:val="-5"/>
        </w:rPr>
        <w:t xml:space="preserve"> </w:t>
      </w:r>
      <w:r>
        <w:t>are</w:t>
      </w:r>
      <w:r>
        <w:rPr>
          <w:spacing w:val="-3"/>
        </w:rPr>
        <w:t xml:space="preserve"> </w:t>
      </w:r>
      <w:r>
        <w:t>available</w:t>
      </w:r>
      <w:r>
        <w:rPr>
          <w:spacing w:val="-3"/>
        </w:rPr>
        <w:t xml:space="preserve"> </w:t>
      </w:r>
      <w:r>
        <w:t>on the national website under Support for u3as.</w:t>
      </w:r>
    </w:p>
    <w:p w14:paraId="732C9780" w14:textId="77777777" w:rsidR="008A3BCD" w:rsidRDefault="00BF6B9E">
      <w:pPr>
        <w:pStyle w:val="Heading1"/>
        <w:numPr>
          <w:ilvl w:val="0"/>
          <w:numId w:val="1"/>
        </w:numPr>
        <w:tabs>
          <w:tab w:val="left" w:pos="687"/>
        </w:tabs>
        <w:ind w:left="686" w:hanging="445"/>
        <w:jc w:val="left"/>
      </w:pPr>
      <w:r>
        <w:rPr>
          <w:color w:val="1C5B9A"/>
          <w:spacing w:val="-2"/>
        </w:rPr>
        <w:t>Appendix</w:t>
      </w:r>
    </w:p>
    <w:p w14:paraId="732C9781" w14:textId="77777777" w:rsidR="008A3BCD" w:rsidRDefault="00BF6B9E">
      <w:pPr>
        <w:spacing w:before="123" w:after="4"/>
        <w:ind w:left="153"/>
        <w:rPr>
          <w:b/>
          <w:sz w:val="24"/>
        </w:rPr>
      </w:pPr>
      <w:r>
        <w:rPr>
          <w:b/>
          <w:sz w:val="24"/>
        </w:rPr>
        <w:t>Appendix</w:t>
      </w:r>
      <w:r>
        <w:rPr>
          <w:b/>
          <w:spacing w:val="-4"/>
          <w:sz w:val="24"/>
        </w:rPr>
        <w:t xml:space="preserve"> </w:t>
      </w:r>
      <w:r>
        <w:rPr>
          <w:b/>
          <w:sz w:val="24"/>
        </w:rPr>
        <w:t>1:</w:t>
      </w:r>
      <w:r>
        <w:rPr>
          <w:b/>
          <w:spacing w:val="-3"/>
          <w:sz w:val="24"/>
        </w:rPr>
        <w:t xml:space="preserve"> </w:t>
      </w:r>
      <w:r>
        <w:rPr>
          <w:b/>
          <w:sz w:val="24"/>
        </w:rPr>
        <w:t>Risk</w:t>
      </w:r>
      <w:r>
        <w:rPr>
          <w:b/>
          <w:spacing w:val="-3"/>
          <w:sz w:val="24"/>
        </w:rPr>
        <w:t xml:space="preserve"> </w:t>
      </w:r>
      <w:r>
        <w:rPr>
          <w:b/>
          <w:spacing w:val="-2"/>
          <w:sz w:val="24"/>
        </w:rPr>
        <w:t>scores</w:t>
      </w: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852"/>
        <w:gridCol w:w="6944"/>
      </w:tblGrid>
      <w:tr w:rsidR="008A3BCD" w14:paraId="732C9785" w14:textId="77777777">
        <w:trPr>
          <w:trHeight w:val="280"/>
        </w:trPr>
        <w:tc>
          <w:tcPr>
            <w:tcW w:w="1838" w:type="dxa"/>
          </w:tcPr>
          <w:p w14:paraId="732C9782" w14:textId="77777777" w:rsidR="008A3BCD" w:rsidRDefault="00BF6B9E">
            <w:pPr>
              <w:pStyle w:val="TableParagraph"/>
              <w:spacing w:line="260" w:lineRule="exact"/>
              <w:ind w:left="110"/>
              <w:rPr>
                <w:sz w:val="24"/>
              </w:rPr>
            </w:pPr>
            <w:r>
              <w:rPr>
                <w:spacing w:val="-2"/>
                <w:sz w:val="24"/>
              </w:rPr>
              <w:t>Description</w:t>
            </w:r>
          </w:p>
        </w:tc>
        <w:tc>
          <w:tcPr>
            <w:tcW w:w="852" w:type="dxa"/>
          </w:tcPr>
          <w:p w14:paraId="732C9783" w14:textId="77777777" w:rsidR="008A3BCD" w:rsidRDefault="00BF6B9E">
            <w:pPr>
              <w:pStyle w:val="TableParagraph"/>
              <w:spacing w:line="260" w:lineRule="exact"/>
              <w:rPr>
                <w:sz w:val="24"/>
              </w:rPr>
            </w:pPr>
            <w:r>
              <w:rPr>
                <w:spacing w:val="-2"/>
                <w:sz w:val="24"/>
              </w:rPr>
              <w:t>Score</w:t>
            </w:r>
          </w:p>
        </w:tc>
        <w:tc>
          <w:tcPr>
            <w:tcW w:w="6944" w:type="dxa"/>
          </w:tcPr>
          <w:p w14:paraId="732C9784" w14:textId="77777777" w:rsidR="008A3BCD" w:rsidRDefault="00BF6B9E">
            <w:pPr>
              <w:pStyle w:val="TableParagraph"/>
              <w:spacing w:line="260" w:lineRule="exact"/>
              <w:rPr>
                <w:sz w:val="24"/>
              </w:rPr>
            </w:pPr>
            <w:r>
              <w:rPr>
                <w:spacing w:val="-2"/>
                <w:sz w:val="24"/>
              </w:rPr>
              <w:t>Example</w:t>
            </w:r>
          </w:p>
        </w:tc>
      </w:tr>
      <w:tr w:rsidR="008A3BCD" w14:paraId="732C9789" w14:textId="77777777">
        <w:trPr>
          <w:trHeight w:val="280"/>
        </w:trPr>
        <w:tc>
          <w:tcPr>
            <w:tcW w:w="1838" w:type="dxa"/>
          </w:tcPr>
          <w:p w14:paraId="732C9786" w14:textId="77777777" w:rsidR="008A3BCD" w:rsidRDefault="00BF6B9E">
            <w:pPr>
              <w:pStyle w:val="TableParagraph"/>
              <w:spacing w:line="260" w:lineRule="exact"/>
              <w:ind w:left="110"/>
              <w:rPr>
                <w:sz w:val="24"/>
              </w:rPr>
            </w:pPr>
            <w:r>
              <w:rPr>
                <w:spacing w:val="-2"/>
                <w:sz w:val="24"/>
              </w:rPr>
              <w:t>Remote</w:t>
            </w:r>
          </w:p>
        </w:tc>
        <w:tc>
          <w:tcPr>
            <w:tcW w:w="852" w:type="dxa"/>
          </w:tcPr>
          <w:p w14:paraId="732C9787" w14:textId="77777777" w:rsidR="008A3BCD" w:rsidRDefault="00BF6B9E">
            <w:pPr>
              <w:pStyle w:val="TableParagraph"/>
              <w:spacing w:line="260" w:lineRule="exact"/>
              <w:rPr>
                <w:sz w:val="24"/>
              </w:rPr>
            </w:pPr>
            <w:r>
              <w:rPr>
                <w:w w:val="99"/>
                <w:sz w:val="24"/>
              </w:rPr>
              <w:t>1</w:t>
            </w:r>
          </w:p>
        </w:tc>
        <w:tc>
          <w:tcPr>
            <w:tcW w:w="6944" w:type="dxa"/>
          </w:tcPr>
          <w:p w14:paraId="732C9788" w14:textId="77777777" w:rsidR="008A3BCD" w:rsidRDefault="00BF6B9E">
            <w:pPr>
              <w:pStyle w:val="TableParagraph"/>
              <w:spacing w:line="260" w:lineRule="exact"/>
              <w:rPr>
                <w:sz w:val="24"/>
              </w:rPr>
            </w:pPr>
            <w:r>
              <w:rPr>
                <w:sz w:val="24"/>
              </w:rPr>
              <w:t>Only</w:t>
            </w:r>
            <w:r>
              <w:rPr>
                <w:spacing w:val="-3"/>
                <w:sz w:val="24"/>
              </w:rPr>
              <w:t xml:space="preserve"> </w:t>
            </w:r>
            <w:r>
              <w:rPr>
                <w:sz w:val="24"/>
              </w:rPr>
              <w:t>occurs</w:t>
            </w:r>
            <w:r>
              <w:rPr>
                <w:spacing w:val="-4"/>
                <w:sz w:val="24"/>
              </w:rPr>
              <w:t xml:space="preserve"> </w:t>
            </w:r>
            <w:r>
              <w:rPr>
                <w:sz w:val="24"/>
              </w:rPr>
              <w:t>exceptional</w:t>
            </w:r>
            <w:r>
              <w:rPr>
                <w:spacing w:val="-2"/>
                <w:sz w:val="24"/>
              </w:rPr>
              <w:t xml:space="preserve"> circumstances</w:t>
            </w:r>
          </w:p>
        </w:tc>
      </w:tr>
      <w:tr w:rsidR="008A3BCD" w14:paraId="732C978D" w14:textId="77777777">
        <w:trPr>
          <w:trHeight w:val="280"/>
        </w:trPr>
        <w:tc>
          <w:tcPr>
            <w:tcW w:w="1838" w:type="dxa"/>
          </w:tcPr>
          <w:p w14:paraId="732C978A" w14:textId="77777777" w:rsidR="008A3BCD" w:rsidRDefault="00BF6B9E">
            <w:pPr>
              <w:pStyle w:val="TableParagraph"/>
              <w:spacing w:line="260" w:lineRule="exact"/>
              <w:ind w:left="110"/>
              <w:rPr>
                <w:sz w:val="24"/>
              </w:rPr>
            </w:pPr>
            <w:r>
              <w:rPr>
                <w:spacing w:val="-2"/>
                <w:sz w:val="24"/>
              </w:rPr>
              <w:t>Unlikely</w:t>
            </w:r>
          </w:p>
        </w:tc>
        <w:tc>
          <w:tcPr>
            <w:tcW w:w="852" w:type="dxa"/>
          </w:tcPr>
          <w:p w14:paraId="732C978B" w14:textId="77777777" w:rsidR="008A3BCD" w:rsidRDefault="00BF6B9E">
            <w:pPr>
              <w:pStyle w:val="TableParagraph"/>
              <w:spacing w:line="260" w:lineRule="exact"/>
              <w:rPr>
                <w:sz w:val="24"/>
              </w:rPr>
            </w:pPr>
            <w:r>
              <w:rPr>
                <w:w w:val="99"/>
                <w:sz w:val="24"/>
              </w:rPr>
              <w:t>2</w:t>
            </w:r>
          </w:p>
        </w:tc>
        <w:tc>
          <w:tcPr>
            <w:tcW w:w="6944" w:type="dxa"/>
          </w:tcPr>
          <w:p w14:paraId="732C978C" w14:textId="77777777" w:rsidR="008A3BCD" w:rsidRDefault="00BF6B9E">
            <w:pPr>
              <w:pStyle w:val="TableParagraph"/>
              <w:spacing w:line="260" w:lineRule="exact"/>
              <w:rPr>
                <w:sz w:val="24"/>
              </w:rPr>
            </w:pPr>
            <w:r>
              <w:rPr>
                <w:sz w:val="24"/>
              </w:rPr>
              <w:t>Occurs in a</w:t>
            </w:r>
            <w:r>
              <w:rPr>
                <w:spacing w:val="-1"/>
                <w:sz w:val="24"/>
              </w:rPr>
              <w:t xml:space="preserve"> </w:t>
            </w:r>
            <w:r>
              <w:rPr>
                <w:sz w:val="24"/>
              </w:rPr>
              <w:t xml:space="preserve">few </w:t>
            </w:r>
            <w:r>
              <w:rPr>
                <w:spacing w:val="-2"/>
                <w:sz w:val="24"/>
              </w:rPr>
              <w:t>circumstances</w:t>
            </w:r>
          </w:p>
        </w:tc>
      </w:tr>
      <w:tr w:rsidR="008A3BCD" w14:paraId="732C9791" w14:textId="77777777">
        <w:trPr>
          <w:trHeight w:val="280"/>
        </w:trPr>
        <w:tc>
          <w:tcPr>
            <w:tcW w:w="1838" w:type="dxa"/>
          </w:tcPr>
          <w:p w14:paraId="732C978E" w14:textId="77777777" w:rsidR="008A3BCD" w:rsidRDefault="00BF6B9E">
            <w:pPr>
              <w:pStyle w:val="TableParagraph"/>
              <w:spacing w:line="260" w:lineRule="exact"/>
              <w:ind w:left="110"/>
              <w:rPr>
                <w:sz w:val="24"/>
              </w:rPr>
            </w:pPr>
            <w:r>
              <w:rPr>
                <w:spacing w:val="-2"/>
                <w:sz w:val="24"/>
              </w:rPr>
              <w:t>Possible</w:t>
            </w:r>
          </w:p>
        </w:tc>
        <w:tc>
          <w:tcPr>
            <w:tcW w:w="852" w:type="dxa"/>
          </w:tcPr>
          <w:p w14:paraId="732C978F" w14:textId="77777777" w:rsidR="008A3BCD" w:rsidRDefault="00BF6B9E">
            <w:pPr>
              <w:pStyle w:val="TableParagraph"/>
              <w:spacing w:line="260" w:lineRule="exact"/>
              <w:rPr>
                <w:sz w:val="24"/>
              </w:rPr>
            </w:pPr>
            <w:r>
              <w:rPr>
                <w:w w:val="99"/>
                <w:sz w:val="24"/>
              </w:rPr>
              <w:t>3</w:t>
            </w:r>
          </w:p>
        </w:tc>
        <w:tc>
          <w:tcPr>
            <w:tcW w:w="6944" w:type="dxa"/>
          </w:tcPr>
          <w:p w14:paraId="732C9790" w14:textId="77777777" w:rsidR="008A3BCD" w:rsidRDefault="00BF6B9E">
            <w:pPr>
              <w:pStyle w:val="TableParagraph"/>
              <w:spacing w:line="260" w:lineRule="exact"/>
              <w:rPr>
                <w:sz w:val="24"/>
              </w:rPr>
            </w:pPr>
            <w:r>
              <w:rPr>
                <w:sz w:val="24"/>
              </w:rPr>
              <w:t>Occurs in some</w:t>
            </w:r>
            <w:r>
              <w:rPr>
                <w:spacing w:val="-2"/>
                <w:sz w:val="24"/>
              </w:rPr>
              <w:t xml:space="preserve"> circumstances</w:t>
            </w:r>
          </w:p>
        </w:tc>
      </w:tr>
      <w:tr w:rsidR="008A3BCD" w14:paraId="732C9795" w14:textId="77777777">
        <w:trPr>
          <w:trHeight w:val="277"/>
        </w:trPr>
        <w:tc>
          <w:tcPr>
            <w:tcW w:w="1838" w:type="dxa"/>
          </w:tcPr>
          <w:p w14:paraId="732C9792" w14:textId="77777777" w:rsidR="008A3BCD" w:rsidRDefault="00BF6B9E">
            <w:pPr>
              <w:pStyle w:val="TableParagraph"/>
              <w:spacing w:line="258" w:lineRule="exact"/>
              <w:ind w:left="110"/>
              <w:rPr>
                <w:sz w:val="24"/>
              </w:rPr>
            </w:pPr>
            <w:r>
              <w:rPr>
                <w:spacing w:val="-2"/>
                <w:sz w:val="24"/>
              </w:rPr>
              <w:t>Probable</w:t>
            </w:r>
          </w:p>
        </w:tc>
        <w:tc>
          <w:tcPr>
            <w:tcW w:w="852" w:type="dxa"/>
          </w:tcPr>
          <w:p w14:paraId="732C9793" w14:textId="77777777" w:rsidR="008A3BCD" w:rsidRDefault="00BF6B9E">
            <w:pPr>
              <w:pStyle w:val="TableParagraph"/>
              <w:spacing w:line="258" w:lineRule="exact"/>
              <w:rPr>
                <w:sz w:val="24"/>
              </w:rPr>
            </w:pPr>
            <w:r>
              <w:rPr>
                <w:w w:val="99"/>
                <w:sz w:val="24"/>
              </w:rPr>
              <w:t>4</w:t>
            </w:r>
          </w:p>
        </w:tc>
        <w:tc>
          <w:tcPr>
            <w:tcW w:w="6944" w:type="dxa"/>
          </w:tcPr>
          <w:p w14:paraId="732C9794" w14:textId="77777777" w:rsidR="008A3BCD" w:rsidRDefault="00BF6B9E">
            <w:pPr>
              <w:pStyle w:val="TableParagraph"/>
              <w:spacing w:line="258" w:lineRule="exact"/>
              <w:rPr>
                <w:sz w:val="24"/>
              </w:rPr>
            </w:pPr>
            <w:r>
              <w:rPr>
                <w:sz w:val="24"/>
              </w:rPr>
              <w:t>Occurs in</w:t>
            </w:r>
            <w:r>
              <w:rPr>
                <w:spacing w:val="-2"/>
                <w:sz w:val="24"/>
              </w:rPr>
              <w:t xml:space="preserve"> </w:t>
            </w:r>
            <w:r>
              <w:rPr>
                <w:sz w:val="24"/>
              </w:rPr>
              <w:t>many</w:t>
            </w:r>
            <w:r>
              <w:rPr>
                <w:spacing w:val="-2"/>
                <w:sz w:val="24"/>
              </w:rPr>
              <w:t xml:space="preserve"> circumstances</w:t>
            </w:r>
          </w:p>
        </w:tc>
      </w:tr>
      <w:tr w:rsidR="008A3BCD" w14:paraId="732C9799" w14:textId="77777777">
        <w:trPr>
          <w:trHeight w:val="561"/>
        </w:trPr>
        <w:tc>
          <w:tcPr>
            <w:tcW w:w="1838" w:type="dxa"/>
          </w:tcPr>
          <w:p w14:paraId="732C9796" w14:textId="77777777" w:rsidR="008A3BCD" w:rsidRDefault="00BF6B9E">
            <w:pPr>
              <w:pStyle w:val="TableParagraph"/>
              <w:spacing w:line="280" w:lineRule="exact"/>
              <w:ind w:left="110" w:right="793"/>
              <w:rPr>
                <w:sz w:val="24"/>
              </w:rPr>
            </w:pPr>
            <w:r>
              <w:rPr>
                <w:spacing w:val="-2"/>
                <w:sz w:val="24"/>
              </w:rPr>
              <w:t>Highly probably</w:t>
            </w:r>
          </w:p>
        </w:tc>
        <w:tc>
          <w:tcPr>
            <w:tcW w:w="852" w:type="dxa"/>
          </w:tcPr>
          <w:p w14:paraId="732C9797" w14:textId="77777777" w:rsidR="008A3BCD" w:rsidRDefault="00BF6B9E">
            <w:pPr>
              <w:pStyle w:val="TableParagraph"/>
              <w:rPr>
                <w:sz w:val="24"/>
              </w:rPr>
            </w:pPr>
            <w:r>
              <w:rPr>
                <w:w w:val="99"/>
                <w:sz w:val="24"/>
              </w:rPr>
              <w:t>5</w:t>
            </w:r>
          </w:p>
        </w:tc>
        <w:tc>
          <w:tcPr>
            <w:tcW w:w="6944" w:type="dxa"/>
          </w:tcPr>
          <w:p w14:paraId="732C9798" w14:textId="77777777" w:rsidR="008A3BCD" w:rsidRDefault="00BF6B9E">
            <w:pPr>
              <w:pStyle w:val="TableParagraph"/>
              <w:rPr>
                <w:sz w:val="24"/>
              </w:rPr>
            </w:pPr>
            <w:r>
              <w:rPr>
                <w:sz w:val="24"/>
              </w:rPr>
              <w:t>Occurs</w:t>
            </w:r>
            <w:r>
              <w:rPr>
                <w:spacing w:val="-2"/>
                <w:sz w:val="24"/>
              </w:rPr>
              <w:t xml:space="preserve"> </w:t>
            </w:r>
            <w:r>
              <w:rPr>
                <w:sz w:val="24"/>
              </w:rPr>
              <w:t>frequently</w:t>
            </w:r>
            <w:r>
              <w:rPr>
                <w:spacing w:val="-1"/>
                <w:sz w:val="24"/>
              </w:rPr>
              <w:t xml:space="preserve"> </w:t>
            </w:r>
            <w:r>
              <w:rPr>
                <w:sz w:val="24"/>
              </w:rPr>
              <w:t>and</w:t>
            </w:r>
            <w:r>
              <w:rPr>
                <w:spacing w:val="-3"/>
                <w:sz w:val="24"/>
              </w:rPr>
              <w:t xml:space="preserve"> </w:t>
            </w:r>
            <w:r>
              <w:rPr>
                <w:sz w:val="24"/>
              </w:rPr>
              <w:t>in</w:t>
            </w:r>
            <w:r>
              <w:rPr>
                <w:spacing w:val="-1"/>
                <w:sz w:val="24"/>
              </w:rPr>
              <w:t xml:space="preserve"> </w:t>
            </w:r>
            <w:r>
              <w:rPr>
                <w:sz w:val="24"/>
              </w:rPr>
              <w:t>most</w:t>
            </w:r>
            <w:r>
              <w:rPr>
                <w:spacing w:val="-1"/>
                <w:sz w:val="24"/>
              </w:rPr>
              <w:t xml:space="preserve"> </w:t>
            </w:r>
            <w:r>
              <w:rPr>
                <w:spacing w:val="-2"/>
                <w:sz w:val="24"/>
              </w:rPr>
              <w:t>circumstances</w:t>
            </w:r>
          </w:p>
        </w:tc>
      </w:tr>
    </w:tbl>
    <w:p w14:paraId="732C979A" w14:textId="77777777" w:rsidR="008A3BCD" w:rsidRDefault="008A3BCD">
      <w:pPr>
        <w:pStyle w:val="BodyText"/>
        <w:spacing w:before="7"/>
        <w:rPr>
          <w:b/>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852"/>
        <w:gridCol w:w="6944"/>
      </w:tblGrid>
      <w:tr w:rsidR="008A3BCD" w14:paraId="732C979E" w14:textId="77777777">
        <w:trPr>
          <w:trHeight w:val="280"/>
        </w:trPr>
        <w:tc>
          <w:tcPr>
            <w:tcW w:w="1838" w:type="dxa"/>
          </w:tcPr>
          <w:p w14:paraId="732C979B" w14:textId="77777777" w:rsidR="008A3BCD" w:rsidRDefault="00BF6B9E">
            <w:pPr>
              <w:pStyle w:val="TableParagraph"/>
              <w:spacing w:line="260" w:lineRule="exact"/>
              <w:ind w:left="110"/>
              <w:rPr>
                <w:sz w:val="24"/>
              </w:rPr>
            </w:pPr>
            <w:r>
              <w:rPr>
                <w:spacing w:val="-2"/>
                <w:sz w:val="24"/>
              </w:rPr>
              <w:t>Description</w:t>
            </w:r>
          </w:p>
        </w:tc>
        <w:tc>
          <w:tcPr>
            <w:tcW w:w="852" w:type="dxa"/>
          </w:tcPr>
          <w:p w14:paraId="732C979C" w14:textId="77777777" w:rsidR="008A3BCD" w:rsidRDefault="00BF6B9E">
            <w:pPr>
              <w:pStyle w:val="TableParagraph"/>
              <w:spacing w:line="260" w:lineRule="exact"/>
              <w:rPr>
                <w:sz w:val="24"/>
              </w:rPr>
            </w:pPr>
            <w:r>
              <w:rPr>
                <w:spacing w:val="-2"/>
                <w:sz w:val="24"/>
              </w:rPr>
              <w:t>Score</w:t>
            </w:r>
          </w:p>
        </w:tc>
        <w:tc>
          <w:tcPr>
            <w:tcW w:w="6944" w:type="dxa"/>
          </w:tcPr>
          <w:p w14:paraId="732C979D" w14:textId="77777777" w:rsidR="008A3BCD" w:rsidRDefault="00BF6B9E">
            <w:pPr>
              <w:pStyle w:val="TableParagraph"/>
              <w:spacing w:line="260" w:lineRule="exact"/>
              <w:rPr>
                <w:sz w:val="24"/>
              </w:rPr>
            </w:pPr>
            <w:r>
              <w:rPr>
                <w:spacing w:val="-2"/>
                <w:sz w:val="24"/>
              </w:rPr>
              <w:t>Example</w:t>
            </w:r>
          </w:p>
        </w:tc>
      </w:tr>
      <w:tr w:rsidR="008A3BCD" w14:paraId="732C97A3" w14:textId="77777777">
        <w:trPr>
          <w:trHeight w:val="558"/>
        </w:trPr>
        <w:tc>
          <w:tcPr>
            <w:tcW w:w="1838" w:type="dxa"/>
          </w:tcPr>
          <w:p w14:paraId="732C979F" w14:textId="77777777" w:rsidR="008A3BCD" w:rsidRDefault="00BF6B9E">
            <w:pPr>
              <w:pStyle w:val="TableParagraph"/>
              <w:spacing w:line="274" w:lineRule="exact"/>
              <w:ind w:left="110"/>
              <w:rPr>
                <w:sz w:val="24"/>
              </w:rPr>
            </w:pPr>
            <w:r>
              <w:rPr>
                <w:spacing w:val="-2"/>
                <w:sz w:val="24"/>
              </w:rPr>
              <w:t>Insignificant</w:t>
            </w:r>
          </w:p>
        </w:tc>
        <w:tc>
          <w:tcPr>
            <w:tcW w:w="852" w:type="dxa"/>
          </w:tcPr>
          <w:p w14:paraId="732C97A0" w14:textId="77777777" w:rsidR="008A3BCD" w:rsidRDefault="00BF6B9E">
            <w:pPr>
              <w:pStyle w:val="TableParagraph"/>
              <w:spacing w:line="274" w:lineRule="exact"/>
              <w:rPr>
                <w:sz w:val="24"/>
              </w:rPr>
            </w:pPr>
            <w:r>
              <w:rPr>
                <w:w w:val="99"/>
                <w:sz w:val="24"/>
              </w:rPr>
              <w:t>1</w:t>
            </w:r>
          </w:p>
        </w:tc>
        <w:tc>
          <w:tcPr>
            <w:tcW w:w="6944" w:type="dxa"/>
          </w:tcPr>
          <w:p w14:paraId="732C97A1" w14:textId="77777777" w:rsidR="008A3BCD" w:rsidRDefault="00BF6B9E">
            <w:pPr>
              <w:pStyle w:val="TableParagraph"/>
              <w:spacing w:line="274" w:lineRule="exact"/>
              <w:rPr>
                <w:sz w:val="24"/>
              </w:rPr>
            </w:pPr>
            <w:r>
              <w:rPr>
                <w:sz w:val="24"/>
              </w:rPr>
              <w:t>Not</w:t>
            </w:r>
            <w:r>
              <w:rPr>
                <w:spacing w:val="-3"/>
                <w:sz w:val="24"/>
              </w:rPr>
              <w:t xml:space="preserve"> </w:t>
            </w:r>
            <w:r>
              <w:rPr>
                <w:sz w:val="24"/>
              </w:rPr>
              <w:t>dangerous</w:t>
            </w:r>
            <w:r>
              <w:rPr>
                <w:spacing w:val="-5"/>
                <w:sz w:val="24"/>
              </w:rPr>
              <w:t xml:space="preserve"> </w:t>
            </w:r>
            <w:r>
              <w:rPr>
                <w:sz w:val="24"/>
              </w:rPr>
              <w:t>or</w:t>
            </w:r>
            <w:r>
              <w:rPr>
                <w:spacing w:val="-1"/>
                <w:sz w:val="24"/>
              </w:rPr>
              <w:t xml:space="preserve"> </w:t>
            </w:r>
            <w:r>
              <w:rPr>
                <w:sz w:val="24"/>
              </w:rPr>
              <w:t>damaging</w:t>
            </w:r>
            <w:r>
              <w:rPr>
                <w:spacing w:val="-3"/>
                <w:sz w:val="24"/>
              </w:rPr>
              <w:t xml:space="preserve"> </w:t>
            </w:r>
            <w:r>
              <w:rPr>
                <w:sz w:val="24"/>
              </w:rPr>
              <w:t>to</w:t>
            </w:r>
            <w:r>
              <w:rPr>
                <w:spacing w:val="-5"/>
                <w:sz w:val="24"/>
              </w:rPr>
              <w:t xml:space="preserve"> </w:t>
            </w:r>
            <w:r>
              <w:rPr>
                <w:sz w:val="24"/>
              </w:rPr>
              <w:t>u3a’s</w:t>
            </w:r>
            <w:r>
              <w:rPr>
                <w:spacing w:val="-6"/>
                <w:sz w:val="24"/>
              </w:rPr>
              <w:t xml:space="preserve"> </w:t>
            </w:r>
            <w:r>
              <w:rPr>
                <w:sz w:val="24"/>
              </w:rPr>
              <w:t>operations</w:t>
            </w:r>
            <w:r>
              <w:rPr>
                <w:spacing w:val="-2"/>
                <w:sz w:val="24"/>
              </w:rPr>
              <w:t xml:space="preserve"> and/or</w:t>
            </w:r>
          </w:p>
          <w:p w14:paraId="732C97A2" w14:textId="77777777" w:rsidR="008A3BCD" w:rsidRDefault="00BF6B9E">
            <w:pPr>
              <w:pStyle w:val="TableParagraph"/>
              <w:spacing w:before="5" w:line="260" w:lineRule="exact"/>
              <w:rPr>
                <w:sz w:val="24"/>
              </w:rPr>
            </w:pPr>
            <w:r>
              <w:rPr>
                <w:sz w:val="24"/>
              </w:rPr>
              <w:t>reputation,</w:t>
            </w:r>
            <w:r>
              <w:rPr>
                <w:spacing w:val="-4"/>
                <w:sz w:val="24"/>
              </w:rPr>
              <w:t xml:space="preserve"> </w:t>
            </w:r>
            <w:r>
              <w:rPr>
                <w:sz w:val="24"/>
              </w:rPr>
              <w:t>or</w:t>
            </w:r>
            <w:r>
              <w:rPr>
                <w:spacing w:val="-2"/>
                <w:sz w:val="24"/>
              </w:rPr>
              <w:t xml:space="preserve"> </w:t>
            </w:r>
            <w:r>
              <w:rPr>
                <w:sz w:val="24"/>
              </w:rPr>
              <w:t>damage</w:t>
            </w:r>
            <w:r>
              <w:rPr>
                <w:spacing w:val="-3"/>
                <w:sz w:val="24"/>
              </w:rPr>
              <w:t xml:space="preserve"> </w:t>
            </w:r>
            <w:r>
              <w:rPr>
                <w:sz w:val="24"/>
              </w:rPr>
              <w:t>is</w:t>
            </w:r>
            <w:r>
              <w:rPr>
                <w:spacing w:val="-2"/>
                <w:sz w:val="24"/>
              </w:rPr>
              <w:t xml:space="preserve"> negligible</w:t>
            </w:r>
          </w:p>
        </w:tc>
      </w:tr>
      <w:tr w:rsidR="008A3BCD" w14:paraId="732C97A7" w14:textId="77777777">
        <w:trPr>
          <w:trHeight w:val="561"/>
        </w:trPr>
        <w:tc>
          <w:tcPr>
            <w:tcW w:w="1838" w:type="dxa"/>
          </w:tcPr>
          <w:p w14:paraId="732C97A4" w14:textId="77777777" w:rsidR="008A3BCD" w:rsidRDefault="00BF6B9E">
            <w:pPr>
              <w:pStyle w:val="TableParagraph"/>
              <w:ind w:left="110"/>
              <w:rPr>
                <w:sz w:val="24"/>
              </w:rPr>
            </w:pPr>
            <w:r>
              <w:rPr>
                <w:spacing w:val="-2"/>
                <w:sz w:val="24"/>
              </w:rPr>
              <w:t>Minor</w:t>
            </w:r>
          </w:p>
        </w:tc>
        <w:tc>
          <w:tcPr>
            <w:tcW w:w="852" w:type="dxa"/>
          </w:tcPr>
          <w:p w14:paraId="732C97A5" w14:textId="77777777" w:rsidR="008A3BCD" w:rsidRDefault="00BF6B9E">
            <w:pPr>
              <w:pStyle w:val="TableParagraph"/>
              <w:rPr>
                <w:sz w:val="24"/>
              </w:rPr>
            </w:pPr>
            <w:r>
              <w:rPr>
                <w:w w:val="99"/>
                <w:sz w:val="24"/>
              </w:rPr>
              <w:t>2</w:t>
            </w:r>
          </w:p>
        </w:tc>
        <w:tc>
          <w:tcPr>
            <w:tcW w:w="6944" w:type="dxa"/>
          </w:tcPr>
          <w:p w14:paraId="732C97A6" w14:textId="77777777" w:rsidR="008A3BCD" w:rsidRDefault="00BF6B9E">
            <w:pPr>
              <w:pStyle w:val="TableParagraph"/>
              <w:spacing w:line="280" w:lineRule="exact"/>
              <w:ind w:right="71"/>
              <w:rPr>
                <w:sz w:val="24"/>
              </w:rPr>
            </w:pPr>
            <w:r>
              <w:rPr>
                <w:sz w:val="24"/>
              </w:rPr>
              <w:t>Unlikely</w:t>
            </w:r>
            <w:r>
              <w:rPr>
                <w:spacing w:val="-6"/>
                <w:sz w:val="24"/>
              </w:rPr>
              <w:t xml:space="preserve"> </w:t>
            </w:r>
            <w:r>
              <w:rPr>
                <w:sz w:val="24"/>
              </w:rPr>
              <w:t>to</w:t>
            </w:r>
            <w:r>
              <w:rPr>
                <w:spacing w:val="-5"/>
                <w:sz w:val="24"/>
              </w:rPr>
              <w:t xml:space="preserve"> </w:t>
            </w:r>
            <w:r>
              <w:rPr>
                <w:sz w:val="24"/>
              </w:rPr>
              <w:t>be</w:t>
            </w:r>
            <w:r>
              <w:rPr>
                <w:spacing w:val="-5"/>
                <w:sz w:val="24"/>
              </w:rPr>
              <w:t xml:space="preserve"> </w:t>
            </w:r>
            <w:r>
              <w:rPr>
                <w:sz w:val="24"/>
              </w:rPr>
              <w:t>dangerous</w:t>
            </w:r>
            <w:r>
              <w:rPr>
                <w:spacing w:val="-5"/>
                <w:sz w:val="24"/>
              </w:rPr>
              <w:t xml:space="preserve"> </w:t>
            </w:r>
            <w:r>
              <w:rPr>
                <w:sz w:val="24"/>
              </w:rPr>
              <w:t>or</w:t>
            </w:r>
            <w:r>
              <w:rPr>
                <w:spacing w:val="-5"/>
                <w:sz w:val="24"/>
              </w:rPr>
              <w:t xml:space="preserve"> </w:t>
            </w:r>
            <w:r>
              <w:rPr>
                <w:sz w:val="24"/>
              </w:rPr>
              <w:t>damaging</w:t>
            </w:r>
            <w:r>
              <w:rPr>
                <w:spacing w:val="-5"/>
                <w:sz w:val="24"/>
              </w:rPr>
              <w:t xml:space="preserve"> </w:t>
            </w:r>
            <w:r>
              <w:rPr>
                <w:sz w:val="24"/>
              </w:rPr>
              <w:t>to</w:t>
            </w:r>
            <w:r>
              <w:rPr>
                <w:spacing w:val="-7"/>
                <w:sz w:val="24"/>
              </w:rPr>
              <w:t xml:space="preserve"> </w:t>
            </w:r>
            <w:r>
              <w:rPr>
                <w:sz w:val="24"/>
              </w:rPr>
              <w:t>u3a’s</w:t>
            </w:r>
            <w:r>
              <w:rPr>
                <w:spacing w:val="-5"/>
                <w:sz w:val="24"/>
              </w:rPr>
              <w:t xml:space="preserve"> </w:t>
            </w:r>
            <w:r>
              <w:rPr>
                <w:sz w:val="24"/>
              </w:rPr>
              <w:t>operations and/or reputation</w:t>
            </w:r>
          </w:p>
        </w:tc>
      </w:tr>
      <w:tr w:rsidR="008A3BCD" w14:paraId="732C97AC" w14:textId="77777777">
        <w:trPr>
          <w:trHeight w:val="558"/>
        </w:trPr>
        <w:tc>
          <w:tcPr>
            <w:tcW w:w="1838" w:type="dxa"/>
          </w:tcPr>
          <w:p w14:paraId="732C97A8" w14:textId="77777777" w:rsidR="008A3BCD" w:rsidRDefault="00BF6B9E">
            <w:pPr>
              <w:pStyle w:val="TableParagraph"/>
              <w:spacing w:line="274" w:lineRule="exact"/>
              <w:ind w:left="110"/>
              <w:rPr>
                <w:sz w:val="24"/>
              </w:rPr>
            </w:pPr>
            <w:r>
              <w:rPr>
                <w:spacing w:val="-2"/>
                <w:sz w:val="24"/>
              </w:rPr>
              <w:t>Moderate</w:t>
            </w:r>
          </w:p>
        </w:tc>
        <w:tc>
          <w:tcPr>
            <w:tcW w:w="852" w:type="dxa"/>
          </w:tcPr>
          <w:p w14:paraId="732C97A9" w14:textId="77777777" w:rsidR="008A3BCD" w:rsidRDefault="00BF6B9E">
            <w:pPr>
              <w:pStyle w:val="TableParagraph"/>
              <w:spacing w:line="274" w:lineRule="exact"/>
              <w:rPr>
                <w:sz w:val="24"/>
              </w:rPr>
            </w:pPr>
            <w:r>
              <w:rPr>
                <w:w w:val="99"/>
                <w:sz w:val="24"/>
              </w:rPr>
              <w:t>3</w:t>
            </w:r>
          </w:p>
        </w:tc>
        <w:tc>
          <w:tcPr>
            <w:tcW w:w="6944" w:type="dxa"/>
          </w:tcPr>
          <w:p w14:paraId="732C97AA" w14:textId="77777777" w:rsidR="008A3BCD" w:rsidRDefault="00BF6B9E">
            <w:pPr>
              <w:pStyle w:val="TableParagraph"/>
              <w:spacing w:line="274" w:lineRule="exact"/>
              <w:rPr>
                <w:sz w:val="24"/>
              </w:rPr>
            </w:pPr>
            <w:r>
              <w:rPr>
                <w:sz w:val="24"/>
              </w:rPr>
              <w:t>Somewhat</w:t>
            </w:r>
            <w:r>
              <w:rPr>
                <w:spacing w:val="-4"/>
                <w:sz w:val="24"/>
              </w:rPr>
              <w:t xml:space="preserve"> </w:t>
            </w:r>
            <w:r>
              <w:rPr>
                <w:sz w:val="24"/>
              </w:rPr>
              <w:t>dangerous</w:t>
            </w:r>
            <w:r>
              <w:rPr>
                <w:spacing w:val="-4"/>
                <w:sz w:val="24"/>
              </w:rPr>
              <w:t xml:space="preserve"> </w:t>
            </w:r>
            <w:r>
              <w:rPr>
                <w:sz w:val="24"/>
              </w:rPr>
              <w:t>or</w:t>
            </w:r>
            <w:r>
              <w:rPr>
                <w:spacing w:val="-3"/>
                <w:sz w:val="24"/>
              </w:rPr>
              <w:t xml:space="preserve"> </w:t>
            </w:r>
            <w:r>
              <w:rPr>
                <w:sz w:val="24"/>
              </w:rPr>
              <w:t>damaging</w:t>
            </w:r>
            <w:r>
              <w:rPr>
                <w:spacing w:val="-3"/>
                <w:sz w:val="24"/>
              </w:rPr>
              <w:t xml:space="preserve"> </w:t>
            </w:r>
            <w:r>
              <w:rPr>
                <w:sz w:val="24"/>
              </w:rPr>
              <w:t>to</w:t>
            </w:r>
            <w:r>
              <w:rPr>
                <w:spacing w:val="-3"/>
                <w:sz w:val="24"/>
              </w:rPr>
              <w:t xml:space="preserve"> </w:t>
            </w:r>
            <w:r>
              <w:rPr>
                <w:sz w:val="24"/>
              </w:rPr>
              <w:t>u3a’s</w:t>
            </w:r>
            <w:r>
              <w:rPr>
                <w:spacing w:val="-5"/>
                <w:sz w:val="24"/>
              </w:rPr>
              <w:t xml:space="preserve"> </w:t>
            </w:r>
            <w:r>
              <w:rPr>
                <w:sz w:val="24"/>
              </w:rPr>
              <w:t>operations</w:t>
            </w:r>
            <w:r>
              <w:rPr>
                <w:spacing w:val="-3"/>
                <w:sz w:val="24"/>
              </w:rPr>
              <w:t xml:space="preserve"> </w:t>
            </w:r>
            <w:r>
              <w:rPr>
                <w:spacing w:val="-2"/>
                <w:sz w:val="24"/>
              </w:rPr>
              <w:t>and/or</w:t>
            </w:r>
          </w:p>
          <w:p w14:paraId="732C97AB" w14:textId="77777777" w:rsidR="008A3BCD" w:rsidRDefault="00BF6B9E">
            <w:pPr>
              <w:pStyle w:val="TableParagraph"/>
              <w:spacing w:before="5" w:line="260" w:lineRule="exact"/>
              <w:rPr>
                <w:sz w:val="24"/>
              </w:rPr>
            </w:pPr>
            <w:r>
              <w:rPr>
                <w:spacing w:val="-2"/>
                <w:sz w:val="24"/>
              </w:rPr>
              <w:t>reputation</w:t>
            </w:r>
          </w:p>
        </w:tc>
      </w:tr>
      <w:tr w:rsidR="008A3BCD" w14:paraId="732C97B0" w14:textId="77777777">
        <w:trPr>
          <w:trHeight w:val="561"/>
        </w:trPr>
        <w:tc>
          <w:tcPr>
            <w:tcW w:w="1838" w:type="dxa"/>
          </w:tcPr>
          <w:p w14:paraId="732C97AD" w14:textId="77777777" w:rsidR="008A3BCD" w:rsidRDefault="00BF6B9E">
            <w:pPr>
              <w:pStyle w:val="TableParagraph"/>
              <w:ind w:left="110"/>
              <w:rPr>
                <w:sz w:val="24"/>
              </w:rPr>
            </w:pPr>
            <w:r>
              <w:rPr>
                <w:spacing w:val="-2"/>
                <w:sz w:val="24"/>
              </w:rPr>
              <w:t>Major</w:t>
            </w:r>
          </w:p>
        </w:tc>
        <w:tc>
          <w:tcPr>
            <w:tcW w:w="852" w:type="dxa"/>
          </w:tcPr>
          <w:p w14:paraId="732C97AE" w14:textId="77777777" w:rsidR="008A3BCD" w:rsidRDefault="00BF6B9E">
            <w:pPr>
              <w:pStyle w:val="TableParagraph"/>
              <w:rPr>
                <w:sz w:val="24"/>
              </w:rPr>
            </w:pPr>
            <w:r>
              <w:rPr>
                <w:w w:val="99"/>
                <w:sz w:val="24"/>
              </w:rPr>
              <w:t>4</w:t>
            </w:r>
          </w:p>
        </w:tc>
        <w:tc>
          <w:tcPr>
            <w:tcW w:w="6944" w:type="dxa"/>
          </w:tcPr>
          <w:p w14:paraId="732C97AF" w14:textId="77777777" w:rsidR="008A3BCD" w:rsidRDefault="00BF6B9E">
            <w:pPr>
              <w:pStyle w:val="TableParagraph"/>
              <w:spacing w:line="280" w:lineRule="exact"/>
              <w:rPr>
                <w:sz w:val="24"/>
              </w:rPr>
            </w:pPr>
            <w:r>
              <w:rPr>
                <w:sz w:val="24"/>
              </w:rPr>
              <w:t>Mostly</w:t>
            </w:r>
            <w:r>
              <w:rPr>
                <w:spacing w:val="-5"/>
                <w:sz w:val="24"/>
              </w:rPr>
              <w:t xml:space="preserve"> </w:t>
            </w:r>
            <w:r>
              <w:rPr>
                <w:sz w:val="24"/>
              </w:rPr>
              <w:t>dangerous</w:t>
            </w:r>
            <w:r>
              <w:rPr>
                <w:spacing w:val="-5"/>
                <w:sz w:val="24"/>
              </w:rPr>
              <w:t xml:space="preserve"> </w:t>
            </w:r>
            <w:r>
              <w:rPr>
                <w:sz w:val="24"/>
              </w:rPr>
              <w:t>or</w:t>
            </w:r>
            <w:r>
              <w:rPr>
                <w:spacing w:val="-8"/>
                <w:sz w:val="24"/>
              </w:rPr>
              <w:t xml:space="preserve"> </w:t>
            </w:r>
            <w:r>
              <w:rPr>
                <w:sz w:val="24"/>
              </w:rPr>
              <w:t>damaging</w:t>
            </w:r>
            <w:r>
              <w:rPr>
                <w:spacing w:val="-6"/>
                <w:sz w:val="24"/>
              </w:rPr>
              <w:t xml:space="preserve"> </w:t>
            </w:r>
            <w:r>
              <w:rPr>
                <w:sz w:val="24"/>
              </w:rPr>
              <w:t>to</w:t>
            </w:r>
            <w:r>
              <w:rPr>
                <w:spacing w:val="-7"/>
                <w:sz w:val="24"/>
              </w:rPr>
              <w:t xml:space="preserve"> </w:t>
            </w:r>
            <w:r>
              <w:rPr>
                <w:sz w:val="24"/>
              </w:rPr>
              <w:t>u3a’s</w:t>
            </w:r>
            <w:r>
              <w:rPr>
                <w:spacing w:val="-6"/>
                <w:sz w:val="24"/>
              </w:rPr>
              <w:t xml:space="preserve"> </w:t>
            </w:r>
            <w:r>
              <w:rPr>
                <w:sz w:val="24"/>
              </w:rPr>
              <w:t>operations</w:t>
            </w:r>
            <w:r>
              <w:rPr>
                <w:spacing w:val="-7"/>
                <w:sz w:val="24"/>
              </w:rPr>
              <w:t xml:space="preserve"> </w:t>
            </w:r>
            <w:r>
              <w:rPr>
                <w:sz w:val="24"/>
              </w:rPr>
              <w:t xml:space="preserve">and/or </w:t>
            </w:r>
            <w:r>
              <w:rPr>
                <w:spacing w:val="-2"/>
                <w:sz w:val="24"/>
              </w:rPr>
              <w:t>reputation</w:t>
            </w:r>
          </w:p>
        </w:tc>
      </w:tr>
      <w:tr w:rsidR="008A3BCD" w14:paraId="732C97B5" w14:textId="77777777">
        <w:trPr>
          <w:trHeight w:val="558"/>
        </w:trPr>
        <w:tc>
          <w:tcPr>
            <w:tcW w:w="1838" w:type="dxa"/>
          </w:tcPr>
          <w:p w14:paraId="732C97B1" w14:textId="77777777" w:rsidR="008A3BCD" w:rsidRDefault="00BF6B9E">
            <w:pPr>
              <w:pStyle w:val="TableParagraph"/>
              <w:spacing w:line="274" w:lineRule="exact"/>
              <w:ind w:left="110"/>
              <w:rPr>
                <w:sz w:val="24"/>
              </w:rPr>
            </w:pPr>
            <w:r>
              <w:rPr>
                <w:spacing w:val="-2"/>
                <w:sz w:val="24"/>
              </w:rPr>
              <w:t>Extreme/</w:t>
            </w:r>
          </w:p>
        </w:tc>
        <w:tc>
          <w:tcPr>
            <w:tcW w:w="852" w:type="dxa"/>
          </w:tcPr>
          <w:p w14:paraId="732C97B2" w14:textId="77777777" w:rsidR="008A3BCD" w:rsidRDefault="00BF6B9E">
            <w:pPr>
              <w:pStyle w:val="TableParagraph"/>
              <w:spacing w:line="274" w:lineRule="exact"/>
              <w:rPr>
                <w:sz w:val="24"/>
              </w:rPr>
            </w:pPr>
            <w:r>
              <w:rPr>
                <w:w w:val="99"/>
                <w:sz w:val="24"/>
              </w:rPr>
              <w:t>5</w:t>
            </w:r>
          </w:p>
        </w:tc>
        <w:tc>
          <w:tcPr>
            <w:tcW w:w="6944" w:type="dxa"/>
          </w:tcPr>
          <w:p w14:paraId="732C97B3" w14:textId="77777777" w:rsidR="008A3BCD" w:rsidRDefault="00BF6B9E">
            <w:pPr>
              <w:pStyle w:val="TableParagraph"/>
              <w:spacing w:line="274" w:lineRule="exact"/>
              <w:rPr>
                <w:sz w:val="24"/>
              </w:rPr>
            </w:pPr>
            <w:r>
              <w:rPr>
                <w:sz w:val="24"/>
              </w:rPr>
              <w:t>Very</w:t>
            </w:r>
            <w:r>
              <w:rPr>
                <w:spacing w:val="-5"/>
                <w:sz w:val="24"/>
              </w:rPr>
              <w:t xml:space="preserve"> </w:t>
            </w:r>
            <w:r>
              <w:rPr>
                <w:sz w:val="24"/>
              </w:rPr>
              <w:t>dangerous</w:t>
            </w:r>
            <w:r>
              <w:rPr>
                <w:spacing w:val="-4"/>
                <w:sz w:val="24"/>
              </w:rPr>
              <w:t xml:space="preserve"> </w:t>
            </w:r>
            <w:r>
              <w:rPr>
                <w:sz w:val="24"/>
              </w:rPr>
              <w:t>or</w:t>
            </w:r>
            <w:r>
              <w:rPr>
                <w:spacing w:val="-2"/>
                <w:sz w:val="24"/>
              </w:rPr>
              <w:t xml:space="preserve"> </w:t>
            </w:r>
            <w:r>
              <w:rPr>
                <w:sz w:val="24"/>
              </w:rPr>
              <w:t>damaging</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z w:val="24"/>
              </w:rPr>
              <w:t>u3a’s</w:t>
            </w:r>
            <w:r>
              <w:rPr>
                <w:spacing w:val="-5"/>
                <w:sz w:val="24"/>
              </w:rPr>
              <w:t xml:space="preserve"> </w:t>
            </w:r>
            <w:r>
              <w:rPr>
                <w:sz w:val="24"/>
              </w:rPr>
              <w:t>operations</w:t>
            </w:r>
            <w:r>
              <w:rPr>
                <w:spacing w:val="-4"/>
                <w:sz w:val="24"/>
              </w:rPr>
              <w:t xml:space="preserve"> </w:t>
            </w:r>
            <w:r>
              <w:rPr>
                <w:spacing w:val="-2"/>
                <w:sz w:val="24"/>
              </w:rPr>
              <w:t>and/or</w:t>
            </w:r>
          </w:p>
          <w:p w14:paraId="732C97B4" w14:textId="77777777" w:rsidR="008A3BCD" w:rsidRDefault="00BF6B9E">
            <w:pPr>
              <w:pStyle w:val="TableParagraph"/>
              <w:spacing w:before="5" w:line="260" w:lineRule="exact"/>
              <w:rPr>
                <w:sz w:val="24"/>
              </w:rPr>
            </w:pPr>
            <w:r>
              <w:rPr>
                <w:spacing w:val="-2"/>
                <w:sz w:val="24"/>
              </w:rPr>
              <w:t>reputation</w:t>
            </w:r>
          </w:p>
        </w:tc>
      </w:tr>
    </w:tbl>
    <w:p w14:paraId="732C97B6" w14:textId="77777777" w:rsidR="008A3BCD" w:rsidRDefault="008A3BCD">
      <w:pPr>
        <w:pStyle w:val="BodyText"/>
        <w:rPr>
          <w:b/>
          <w:sz w:val="20"/>
        </w:rPr>
      </w:pPr>
    </w:p>
    <w:p w14:paraId="732C97B7" w14:textId="77777777" w:rsidR="008A3BCD" w:rsidRDefault="008A3BCD">
      <w:pPr>
        <w:pStyle w:val="BodyText"/>
        <w:rPr>
          <w:b/>
          <w:sz w:val="20"/>
        </w:rPr>
      </w:pPr>
    </w:p>
    <w:p w14:paraId="732C97B8" w14:textId="77777777" w:rsidR="008A3BCD" w:rsidRDefault="008A3BCD">
      <w:pPr>
        <w:pStyle w:val="BodyText"/>
        <w:rPr>
          <w:b/>
          <w:sz w:val="20"/>
        </w:rPr>
      </w:pPr>
    </w:p>
    <w:p w14:paraId="732C97B9" w14:textId="77777777" w:rsidR="008A3BCD" w:rsidRDefault="008A3BCD">
      <w:pPr>
        <w:pStyle w:val="BodyText"/>
        <w:rPr>
          <w:b/>
          <w:sz w:val="20"/>
        </w:rPr>
      </w:pPr>
    </w:p>
    <w:p w14:paraId="732C97BA" w14:textId="77777777" w:rsidR="008A3BCD" w:rsidRDefault="008A3BCD">
      <w:pPr>
        <w:pStyle w:val="BodyText"/>
        <w:rPr>
          <w:b/>
          <w:sz w:val="20"/>
        </w:rPr>
      </w:pPr>
    </w:p>
    <w:p w14:paraId="732C97BB" w14:textId="77777777" w:rsidR="008A3BCD" w:rsidRDefault="008A3BCD">
      <w:pPr>
        <w:pStyle w:val="BodyText"/>
        <w:rPr>
          <w:b/>
          <w:sz w:val="20"/>
        </w:rPr>
      </w:pPr>
    </w:p>
    <w:p w14:paraId="732C97BC" w14:textId="77777777" w:rsidR="008A3BCD" w:rsidRDefault="008A3BCD">
      <w:pPr>
        <w:pStyle w:val="BodyText"/>
        <w:rPr>
          <w:b/>
          <w:sz w:val="20"/>
        </w:rPr>
      </w:pPr>
    </w:p>
    <w:p w14:paraId="732C97BD" w14:textId="77777777" w:rsidR="008A3BCD" w:rsidRDefault="008A3BCD">
      <w:pPr>
        <w:pStyle w:val="BodyText"/>
        <w:rPr>
          <w:b/>
          <w:sz w:val="20"/>
        </w:rPr>
      </w:pPr>
    </w:p>
    <w:p w14:paraId="732C97BE" w14:textId="77777777" w:rsidR="008A3BCD" w:rsidRDefault="008A3BCD">
      <w:pPr>
        <w:pStyle w:val="BodyText"/>
        <w:rPr>
          <w:b/>
          <w:sz w:val="20"/>
        </w:rPr>
      </w:pPr>
    </w:p>
    <w:p w14:paraId="732C97BF" w14:textId="77777777" w:rsidR="008A3BCD" w:rsidRDefault="008A3BCD">
      <w:pPr>
        <w:pStyle w:val="BodyText"/>
        <w:rPr>
          <w:b/>
          <w:sz w:val="20"/>
        </w:rPr>
      </w:pPr>
    </w:p>
    <w:p w14:paraId="732C97C0" w14:textId="77777777" w:rsidR="008A3BCD" w:rsidRDefault="008A3BCD">
      <w:pPr>
        <w:pStyle w:val="BodyText"/>
        <w:rPr>
          <w:b/>
          <w:sz w:val="20"/>
        </w:rPr>
      </w:pPr>
    </w:p>
    <w:p w14:paraId="732C97C1" w14:textId="77777777" w:rsidR="008A3BCD" w:rsidRDefault="008A3BCD">
      <w:pPr>
        <w:pStyle w:val="BodyText"/>
        <w:spacing w:before="10"/>
        <w:rPr>
          <w:b/>
          <w:sz w:val="23"/>
        </w:rPr>
      </w:pPr>
    </w:p>
    <w:tbl>
      <w:tblPr>
        <w:tblW w:w="0" w:type="auto"/>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06"/>
        <w:gridCol w:w="6112"/>
        <w:gridCol w:w="1277"/>
        <w:gridCol w:w="1424"/>
      </w:tblGrid>
      <w:tr w:rsidR="008A3BCD" w14:paraId="732C97C6" w14:textId="77777777">
        <w:trPr>
          <w:trHeight w:val="330"/>
        </w:trPr>
        <w:tc>
          <w:tcPr>
            <w:tcW w:w="806" w:type="dxa"/>
          </w:tcPr>
          <w:p w14:paraId="732C97C2" w14:textId="77777777" w:rsidR="008A3BCD" w:rsidRDefault="008A3BCD">
            <w:pPr>
              <w:pStyle w:val="TableParagraph"/>
              <w:spacing w:before="4"/>
              <w:ind w:left="0"/>
              <w:rPr>
                <w:b/>
                <w:sz w:val="3"/>
              </w:rPr>
            </w:pPr>
          </w:p>
          <w:p w14:paraId="732C97C3" w14:textId="77777777" w:rsidR="008A3BCD" w:rsidRDefault="00BF6B9E">
            <w:pPr>
              <w:pStyle w:val="TableParagraph"/>
              <w:spacing w:line="184" w:lineRule="exact"/>
              <w:ind w:left="21"/>
              <w:rPr>
                <w:sz w:val="18"/>
              </w:rPr>
            </w:pPr>
            <w:r>
              <w:rPr>
                <w:noProof/>
                <w:position w:val="-3"/>
                <w:sz w:val="18"/>
              </w:rPr>
              <w:drawing>
                <wp:inline distT="0" distB="0" distL="0" distR="0" wp14:anchorId="732C97DC" wp14:editId="732C97DD">
                  <wp:extent cx="254577" cy="11734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54577" cy="117348"/>
                          </a:xfrm>
                          <a:prstGeom prst="rect">
                            <a:avLst/>
                          </a:prstGeom>
                        </pic:spPr>
                      </pic:pic>
                    </a:graphicData>
                  </a:graphic>
                </wp:inline>
              </w:drawing>
            </w:r>
          </w:p>
        </w:tc>
        <w:tc>
          <w:tcPr>
            <w:tcW w:w="6112" w:type="dxa"/>
            <w:tcBorders>
              <w:right w:val="nil"/>
            </w:tcBorders>
          </w:tcPr>
          <w:p w14:paraId="732C97C4" w14:textId="77777777" w:rsidR="008A3BCD" w:rsidRDefault="00BF6B9E">
            <w:pPr>
              <w:pStyle w:val="TableParagraph"/>
              <w:spacing w:before="73"/>
              <w:ind w:left="9"/>
              <w:rPr>
                <w:b/>
                <w:sz w:val="16"/>
              </w:rPr>
            </w:pPr>
            <w:r>
              <w:rPr>
                <w:b/>
                <w:sz w:val="16"/>
              </w:rPr>
              <w:t>Risk</w:t>
            </w:r>
            <w:r>
              <w:rPr>
                <w:b/>
                <w:spacing w:val="-6"/>
                <w:sz w:val="16"/>
              </w:rPr>
              <w:t xml:space="preserve"> </w:t>
            </w:r>
            <w:r>
              <w:rPr>
                <w:b/>
                <w:sz w:val="16"/>
              </w:rPr>
              <w:t>management</w:t>
            </w:r>
            <w:r>
              <w:rPr>
                <w:b/>
                <w:spacing w:val="-5"/>
                <w:sz w:val="16"/>
              </w:rPr>
              <w:t xml:space="preserve"> </w:t>
            </w:r>
            <w:r>
              <w:rPr>
                <w:b/>
                <w:spacing w:val="-2"/>
                <w:sz w:val="16"/>
              </w:rPr>
              <w:t>guidance</w:t>
            </w:r>
          </w:p>
        </w:tc>
        <w:tc>
          <w:tcPr>
            <w:tcW w:w="2701" w:type="dxa"/>
            <w:gridSpan w:val="2"/>
            <w:tcBorders>
              <w:left w:val="nil"/>
            </w:tcBorders>
          </w:tcPr>
          <w:p w14:paraId="732C97C5" w14:textId="77777777" w:rsidR="008A3BCD" w:rsidRDefault="00BF6B9E">
            <w:pPr>
              <w:pStyle w:val="TableParagraph"/>
              <w:spacing w:before="73"/>
              <w:ind w:left="1193"/>
              <w:rPr>
                <w:sz w:val="16"/>
              </w:rPr>
            </w:pPr>
            <w:r>
              <w:rPr>
                <w:sz w:val="16"/>
              </w:rPr>
              <w:t>The</w:t>
            </w:r>
            <w:r>
              <w:rPr>
                <w:spacing w:val="-2"/>
                <w:sz w:val="16"/>
              </w:rPr>
              <w:t xml:space="preserve"> </w:t>
            </w:r>
            <w:r>
              <w:rPr>
                <w:sz w:val="16"/>
              </w:rPr>
              <w:t>Third</w:t>
            </w:r>
            <w:r>
              <w:rPr>
                <w:spacing w:val="-4"/>
                <w:sz w:val="16"/>
              </w:rPr>
              <w:t xml:space="preserve"> </w:t>
            </w:r>
            <w:r>
              <w:rPr>
                <w:sz w:val="16"/>
              </w:rPr>
              <w:t>Age</w:t>
            </w:r>
            <w:r>
              <w:rPr>
                <w:spacing w:val="-2"/>
                <w:sz w:val="16"/>
              </w:rPr>
              <w:t xml:space="preserve"> Trust</w:t>
            </w:r>
          </w:p>
        </w:tc>
      </w:tr>
      <w:tr w:rsidR="008A3BCD" w14:paraId="732C97CB" w14:textId="77777777">
        <w:trPr>
          <w:trHeight w:val="268"/>
        </w:trPr>
        <w:tc>
          <w:tcPr>
            <w:tcW w:w="806" w:type="dxa"/>
          </w:tcPr>
          <w:p w14:paraId="732C97C7" w14:textId="77777777" w:rsidR="008A3BCD" w:rsidRDefault="00BF6B9E">
            <w:pPr>
              <w:pStyle w:val="TableParagraph"/>
              <w:spacing w:before="41"/>
              <w:ind w:left="9"/>
              <w:rPr>
                <w:sz w:val="16"/>
              </w:rPr>
            </w:pPr>
            <w:r>
              <w:rPr>
                <w:spacing w:val="-2"/>
                <w:sz w:val="16"/>
              </w:rPr>
              <w:t>Version</w:t>
            </w:r>
          </w:p>
        </w:tc>
        <w:tc>
          <w:tcPr>
            <w:tcW w:w="6112" w:type="dxa"/>
          </w:tcPr>
          <w:p w14:paraId="732C97C8" w14:textId="77777777" w:rsidR="008A3BCD" w:rsidRDefault="00BF6B9E">
            <w:pPr>
              <w:pStyle w:val="TableParagraph"/>
              <w:spacing w:before="41"/>
              <w:ind w:left="9"/>
              <w:rPr>
                <w:sz w:val="16"/>
              </w:rPr>
            </w:pPr>
            <w:r>
              <w:rPr>
                <w:sz w:val="16"/>
              </w:rPr>
              <w:t>Description</w:t>
            </w:r>
            <w:r>
              <w:rPr>
                <w:spacing w:val="-6"/>
                <w:sz w:val="16"/>
              </w:rPr>
              <w:t xml:space="preserve"> </w:t>
            </w:r>
            <w:r>
              <w:rPr>
                <w:sz w:val="16"/>
              </w:rPr>
              <w:t>of</w:t>
            </w:r>
            <w:r>
              <w:rPr>
                <w:spacing w:val="-7"/>
                <w:sz w:val="16"/>
              </w:rPr>
              <w:t xml:space="preserve"> </w:t>
            </w:r>
            <w:r>
              <w:rPr>
                <w:spacing w:val="-2"/>
                <w:sz w:val="16"/>
              </w:rPr>
              <w:t>changes</w:t>
            </w:r>
          </w:p>
        </w:tc>
        <w:tc>
          <w:tcPr>
            <w:tcW w:w="1277" w:type="dxa"/>
          </w:tcPr>
          <w:p w14:paraId="732C97C9" w14:textId="77777777" w:rsidR="008A3BCD" w:rsidRDefault="00BF6B9E">
            <w:pPr>
              <w:pStyle w:val="TableParagraph"/>
              <w:spacing w:before="41"/>
              <w:ind w:left="7"/>
              <w:rPr>
                <w:sz w:val="16"/>
              </w:rPr>
            </w:pPr>
            <w:r>
              <w:rPr>
                <w:sz w:val="16"/>
              </w:rPr>
              <w:t>Date</w:t>
            </w:r>
            <w:r>
              <w:rPr>
                <w:spacing w:val="-2"/>
                <w:sz w:val="16"/>
              </w:rPr>
              <w:t xml:space="preserve"> </w:t>
            </w:r>
            <w:r>
              <w:rPr>
                <w:sz w:val="16"/>
              </w:rPr>
              <w:t>of</w:t>
            </w:r>
            <w:r>
              <w:rPr>
                <w:spacing w:val="-2"/>
                <w:sz w:val="16"/>
              </w:rPr>
              <w:t xml:space="preserve"> change</w:t>
            </w:r>
          </w:p>
        </w:tc>
        <w:tc>
          <w:tcPr>
            <w:tcW w:w="1424" w:type="dxa"/>
          </w:tcPr>
          <w:p w14:paraId="732C97CA" w14:textId="77777777" w:rsidR="008A3BCD" w:rsidRDefault="00BF6B9E">
            <w:pPr>
              <w:pStyle w:val="TableParagraph"/>
              <w:spacing w:before="41"/>
              <w:ind w:left="7"/>
              <w:rPr>
                <w:sz w:val="16"/>
              </w:rPr>
            </w:pPr>
            <w:r>
              <w:rPr>
                <w:sz w:val="16"/>
              </w:rPr>
              <w:t>Review</w:t>
            </w:r>
            <w:r>
              <w:rPr>
                <w:spacing w:val="-5"/>
                <w:sz w:val="16"/>
              </w:rPr>
              <w:t xml:space="preserve"> </w:t>
            </w:r>
            <w:r>
              <w:rPr>
                <w:spacing w:val="-4"/>
                <w:sz w:val="16"/>
              </w:rPr>
              <w:t>date</w:t>
            </w:r>
          </w:p>
        </w:tc>
      </w:tr>
      <w:tr w:rsidR="008A3BCD" w14:paraId="732C97D0" w14:textId="77777777">
        <w:trPr>
          <w:trHeight w:val="369"/>
        </w:trPr>
        <w:tc>
          <w:tcPr>
            <w:tcW w:w="806" w:type="dxa"/>
          </w:tcPr>
          <w:p w14:paraId="732C97CC" w14:textId="77777777" w:rsidR="008A3BCD" w:rsidRDefault="00BF6B9E">
            <w:pPr>
              <w:pStyle w:val="TableParagraph"/>
              <w:spacing w:before="95"/>
              <w:ind w:left="9"/>
              <w:rPr>
                <w:sz w:val="16"/>
              </w:rPr>
            </w:pPr>
            <w:r>
              <w:rPr>
                <w:spacing w:val="-5"/>
                <w:sz w:val="16"/>
              </w:rPr>
              <w:t>1.0</w:t>
            </w:r>
          </w:p>
        </w:tc>
        <w:tc>
          <w:tcPr>
            <w:tcW w:w="6112" w:type="dxa"/>
          </w:tcPr>
          <w:p w14:paraId="732C97CD" w14:textId="77777777" w:rsidR="008A3BCD" w:rsidRDefault="00BF6B9E">
            <w:pPr>
              <w:pStyle w:val="TableParagraph"/>
              <w:spacing w:before="95"/>
              <w:ind w:left="9"/>
              <w:rPr>
                <w:sz w:val="16"/>
              </w:rPr>
            </w:pPr>
            <w:r>
              <w:rPr>
                <w:sz w:val="16"/>
              </w:rPr>
              <w:t>Original</w:t>
            </w:r>
            <w:r>
              <w:rPr>
                <w:spacing w:val="-8"/>
                <w:sz w:val="16"/>
              </w:rPr>
              <w:t xml:space="preserve"> </w:t>
            </w:r>
            <w:r>
              <w:rPr>
                <w:spacing w:val="-2"/>
                <w:sz w:val="16"/>
              </w:rPr>
              <w:t>document</w:t>
            </w:r>
          </w:p>
        </w:tc>
        <w:tc>
          <w:tcPr>
            <w:tcW w:w="1277" w:type="dxa"/>
          </w:tcPr>
          <w:p w14:paraId="732C97CE" w14:textId="77777777" w:rsidR="008A3BCD" w:rsidRDefault="00BF6B9E">
            <w:pPr>
              <w:pStyle w:val="TableParagraph"/>
              <w:spacing w:line="186" w:lineRule="exact"/>
              <w:ind w:left="7" w:right="402"/>
              <w:rPr>
                <w:sz w:val="16"/>
              </w:rPr>
            </w:pPr>
            <w:r>
              <w:rPr>
                <w:sz w:val="16"/>
              </w:rPr>
              <w:t>March</w:t>
            </w:r>
            <w:r>
              <w:rPr>
                <w:spacing w:val="-12"/>
                <w:sz w:val="16"/>
              </w:rPr>
              <w:t xml:space="preserve"> </w:t>
            </w:r>
            <w:r>
              <w:rPr>
                <w:sz w:val="16"/>
              </w:rPr>
              <w:t xml:space="preserve">2023 </w:t>
            </w:r>
            <w:r>
              <w:rPr>
                <w:spacing w:val="-2"/>
                <w:sz w:val="16"/>
              </w:rPr>
              <w:t>release</w:t>
            </w:r>
          </w:p>
        </w:tc>
        <w:tc>
          <w:tcPr>
            <w:tcW w:w="1424" w:type="dxa"/>
          </w:tcPr>
          <w:p w14:paraId="732C97CF" w14:textId="77777777" w:rsidR="008A3BCD" w:rsidRDefault="00BF6B9E">
            <w:pPr>
              <w:pStyle w:val="TableParagraph"/>
              <w:spacing w:before="95"/>
              <w:ind w:left="7"/>
              <w:rPr>
                <w:sz w:val="16"/>
              </w:rPr>
            </w:pPr>
            <w:r>
              <w:rPr>
                <w:sz w:val="16"/>
              </w:rPr>
              <w:t>March</w:t>
            </w:r>
            <w:r>
              <w:rPr>
                <w:spacing w:val="-3"/>
                <w:sz w:val="16"/>
              </w:rPr>
              <w:t xml:space="preserve"> </w:t>
            </w:r>
            <w:r>
              <w:rPr>
                <w:spacing w:val="-4"/>
                <w:sz w:val="16"/>
              </w:rPr>
              <w:t>2024</w:t>
            </w:r>
          </w:p>
        </w:tc>
      </w:tr>
      <w:tr w:rsidR="008A3BCD" w14:paraId="732C97D5" w14:textId="77777777">
        <w:trPr>
          <w:trHeight w:val="267"/>
        </w:trPr>
        <w:tc>
          <w:tcPr>
            <w:tcW w:w="806" w:type="dxa"/>
          </w:tcPr>
          <w:p w14:paraId="732C97D1" w14:textId="62157D67" w:rsidR="008A3BCD" w:rsidRDefault="00004A46">
            <w:pPr>
              <w:pStyle w:val="TableParagraph"/>
              <w:ind w:left="0"/>
              <w:rPr>
                <w:rFonts w:ascii="Times New Roman"/>
                <w:sz w:val="18"/>
              </w:rPr>
            </w:pPr>
            <w:r>
              <w:rPr>
                <w:rFonts w:ascii="Times New Roman"/>
                <w:sz w:val="18"/>
              </w:rPr>
              <w:t>2.0</w:t>
            </w:r>
          </w:p>
        </w:tc>
        <w:tc>
          <w:tcPr>
            <w:tcW w:w="6112" w:type="dxa"/>
          </w:tcPr>
          <w:p w14:paraId="732C97D2" w14:textId="35762164" w:rsidR="008A3BCD" w:rsidRDefault="00004A46">
            <w:pPr>
              <w:pStyle w:val="TableParagraph"/>
              <w:ind w:left="0"/>
              <w:rPr>
                <w:rFonts w:ascii="Times New Roman"/>
                <w:sz w:val="18"/>
              </w:rPr>
            </w:pPr>
            <w:r>
              <w:rPr>
                <w:rFonts w:ascii="Times New Roman"/>
                <w:sz w:val="18"/>
              </w:rPr>
              <w:t xml:space="preserve">Typos removed </w:t>
            </w:r>
          </w:p>
        </w:tc>
        <w:tc>
          <w:tcPr>
            <w:tcW w:w="1277" w:type="dxa"/>
          </w:tcPr>
          <w:p w14:paraId="732C97D3" w14:textId="79216A9A" w:rsidR="008A3BCD" w:rsidRDefault="00004A46">
            <w:pPr>
              <w:pStyle w:val="TableParagraph"/>
              <w:ind w:left="0"/>
              <w:rPr>
                <w:rFonts w:ascii="Times New Roman"/>
                <w:sz w:val="18"/>
              </w:rPr>
            </w:pPr>
            <w:r>
              <w:rPr>
                <w:rFonts w:ascii="Times New Roman"/>
                <w:sz w:val="18"/>
              </w:rPr>
              <w:t>June 2023</w:t>
            </w:r>
          </w:p>
        </w:tc>
        <w:tc>
          <w:tcPr>
            <w:tcW w:w="1424" w:type="dxa"/>
          </w:tcPr>
          <w:p w14:paraId="732C97D4" w14:textId="370EEA21" w:rsidR="008A3BCD" w:rsidRDefault="00004A46">
            <w:pPr>
              <w:pStyle w:val="TableParagraph"/>
              <w:ind w:left="0"/>
              <w:rPr>
                <w:rFonts w:ascii="Times New Roman"/>
                <w:sz w:val="18"/>
              </w:rPr>
            </w:pPr>
            <w:r>
              <w:rPr>
                <w:rFonts w:ascii="Times New Roman"/>
                <w:sz w:val="18"/>
              </w:rPr>
              <w:t>June 2023</w:t>
            </w:r>
          </w:p>
        </w:tc>
      </w:tr>
    </w:tbl>
    <w:p w14:paraId="732C97D6" w14:textId="77777777" w:rsidR="00BF6B9E" w:rsidRDefault="00BF6B9E"/>
    <w:sectPr w:rsidR="00BF6B9E">
      <w:pgSz w:w="11900" w:h="16850"/>
      <w:pgMar w:top="2140" w:right="1000" w:bottom="980" w:left="980" w:header="0" w:footer="7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E4FB4" w14:textId="77777777" w:rsidR="00BF6B9E" w:rsidRDefault="00BF6B9E">
      <w:r>
        <w:separator/>
      </w:r>
    </w:p>
  </w:endnote>
  <w:endnote w:type="continuationSeparator" w:id="0">
    <w:p w14:paraId="24B4D9B2" w14:textId="77777777" w:rsidR="00BF6B9E" w:rsidRDefault="00BF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97DF" w14:textId="71E60B12" w:rsidR="008A3BCD" w:rsidRDefault="00415E10">
    <w:pPr>
      <w:pStyle w:val="BodyText"/>
      <w:spacing w:line="14" w:lineRule="auto"/>
      <w:rPr>
        <w:sz w:val="20"/>
      </w:rPr>
    </w:pPr>
    <w:r>
      <w:rPr>
        <w:noProof/>
      </w:rPr>
      <mc:AlternateContent>
        <mc:Choice Requires="wps">
          <w:drawing>
            <wp:anchor distT="0" distB="0" distL="114300" distR="114300" simplePos="0" relativeHeight="487444480" behindDoc="1" locked="0" layoutInCell="1" allowOverlap="1" wp14:anchorId="732C97E2" wp14:editId="40DCCE60">
              <wp:simplePos x="0" y="0"/>
              <wp:positionH relativeFrom="page">
                <wp:posOffset>6446520</wp:posOffset>
              </wp:positionH>
              <wp:positionV relativeFrom="page">
                <wp:posOffset>10071100</wp:posOffset>
              </wp:positionV>
              <wp:extent cx="287655" cy="287655"/>
              <wp:effectExtent l="0" t="0" r="0" b="0"/>
              <wp:wrapNone/>
              <wp:docPr id="139809796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655" cy="287655"/>
                      </a:xfrm>
                      <a:custGeom>
                        <a:avLst/>
                        <a:gdLst>
                          <a:gd name="T0" fmla="+- 0 10378 10152"/>
                          <a:gd name="T1" fmla="*/ T0 w 453"/>
                          <a:gd name="T2" fmla="+- 0 15860 15860"/>
                          <a:gd name="T3" fmla="*/ 15860 h 453"/>
                          <a:gd name="T4" fmla="+- 0 10307 10152"/>
                          <a:gd name="T5" fmla="*/ T4 w 453"/>
                          <a:gd name="T6" fmla="+- 0 15872 15860"/>
                          <a:gd name="T7" fmla="*/ 15872 h 453"/>
                          <a:gd name="T8" fmla="+- 0 10245 10152"/>
                          <a:gd name="T9" fmla="*/ T8 w 453"/>
                          <a:gd name="T10" fmla="+- 0 15904 15860"/>
                          <a:gd name="T11" fmla="*/ 15904 h 453"/>
                          <a:gd name="T12" fmla="+- 0 10196 10152"/>
                          <a:gd name="T13" fmla="*/ T12 w 453"/>
                          <a:gd name="T14" fmla="+- 0 15953 15860"/>
                          <a:gd name="T15" fmla="*/ 15953 h 453"/>
                          <a:gd name="T16" fmla="+- 0 10164 10152"/>
                          <a:gd name="T17" fmla="*/ T16 w 453"/>
                          <a:gd name="T18" fmla="+- 0 16015 15860"/>
                          <a:gd name="T19" fmla="*/ 16015 h 453"/>
                          <a:gd name="T20" fmla="+- 0 10152 10152"/>
                          <a:gd name="T21" fmla="*/ T20 w 453"/>
                          <a:gd name="T22" fmla="+- 0 16087 15860"/>
                          <a:gd name="T23" fmla="*/ 16087 h 453"/>
                          <a:gd name="T24" fmla="+- 0 10164 10152"/>
                          <a:gd name="T25" fmla="*/ T24 w 453"/>
                          <a:gd name="T26" fmla="+- 0 16158 15860"/>
                          <a:gd name="T27" fmla="*/ 16158 h 453"/>
                          <a:gd name="T28" fmla="+- 0 10196 10152"/>
                          <a:gd name="T29" fmla="*/ T28 w 453"/>
                          <a:gd name="T30" fmla="+- 0 16220 15860"/>
                          <a:gd name="T31" fmla="*/ 16220 h 453"/>
                          <a:gd name="T32" fmla="+- 0 10245 10152"/>
                          <a:gd name="T33" fmla="*/ T32 w 453"/>
                          <a:gd name="T34" fmla="+- 0 16269 15860"/>
                          <a:gd name="T35" fmla="*/ 16269 h 453"/>
                          <a:gd name="T36" fmla="+- 0 10307 10152"/>
                          <a:gd name="T37" fmla="*/ T36 w 453"/>
                          <a:gd name="T38" fmla="+- 0 16301 15860"/>
                          <a:gd name="T39" fmla="*/ 16301 h 453"/>
                          <a:gd name="T40" fmla="+- 0 10378 10152"/>
                          <a:gd name="T41" fmla="*/ T40 w 453"/>
                          <a:gd name="T42" fmla="+- 0 16313 15860"/>
                          <a:gd name="T43" fmla="*/ 16313 h 453"/>
                          <a:gd name="T44" fmla="+- 0 10450 10152"/>
                          <a:gd name="T45" fmla="*/ T44 w 453"/>
                          <a:gd name="T46" fmla="+- 0 16301 15860"/>
                          <a:gd name="T47" fmla="*/ 16301 h 453"/>
                          <a:gd name="T48" fmla="+- 0 10512 10152"/>
                          <a:gd name="T49" fmla="*/ T48 w 453"/>
                          <a:gd name="T50" fmla="+- 0 16269 15860"/>
                          <a:gd name="T51" fmla="*/ 16269 h 453"/>
                          <a:gd name="T52" fmla="+- 0 10561 10152"/>
                          <a:gd name="T53" fmla="*/ T52 w 453"/>
                          <a:gd name="T54" fmla="+- 0 16220 15860"/>
                          <a:gd name="T55" fmla="*/ 16220 h 453"/>
                          <a:gd name="T56" fmla="+- 0 10593 10152"/>
                          <a:gd name="T57" fmla="*/ T56 w 453"/>
                          <a:gd name="T58" fmla="+- 0 16158 15860"/>
                          <a:gd name="T59" fmla="*/ 16158 h 453"/>
                          <a:gd name="T60" fmla="+- 0 10605 10152"/>
                          <a:gd name="T61" fmla="*/ T60 w 453"/>
                          <a:gd name="T62" fmla="+- 0 16087 15860"/>
                          <a:gd name="T63" fmla="*/ 16087 h 453"/>
                          <a:gd name="T64" fmla="+- 0 10593 10152"/>
                          <a:gd name="T65" fmla="*/ T64 w 453"/>
                          <a:gd name="T66" fmla="+- 0 16015 15860"/>
                          <a:gd name="T67" fmla="*/ 16015 h 453"/>
                          <a:gd name="T68" fmla="+- 0 10561 10152"/>
                          <a:gd name="T69" fmla="*/ T68 w 453"/>
                          <a:gd name="T70" fmla="+- 0 15953 15860"/>
                          <a:gd name="T71" fmla="*/ 15953 h 453"/>
                          <a:gd name="T72" fmla="+- 0 10512 10152"/>
                          <a:gd name="T73" fmla="*/ T72 w 453"/>
                          <a:gd name="T74" fmla="+- 0 15904 15860"/>
                          <a:gd name="T75" fmla="*/ 15904 h 453"/>
                          <a:gd name="T76" fmla="+- 0 10450 10152"/>
                          <a:gd name="T77" fmla="*/ T76 w 453"/>
                          <a:gd name="T78" fmla="+- 0 15872 15860"/>
                          <a:gd name="T79" fmla="*/ 15872 h 453"/>
                          <a:gd name="T80" fmla="+- 0 10378 10152"/>
                          <a:gd name="T81" fmla="*/ T80 w 453"/>
                          <a:gd name="T82" fmla="+- 0 15860 15860"/>
                          <a:gd name="T83" fmla="*/ 15860 h 4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3" h="453">
                            <a:moveTo>
                              <a:pt x="226" y="0"/>
                            </a:moveTo>
                            <a:lnTo>
                              <a:pt x="155" y="12"/>
                            </a:lnTo>
                            <a:lnTo>
                              <a:pt x="93" y="44"/>
                            </a:lnTo>
                            <a:lnTo>
                              <a:pt x="44" y="93"/>
                            </a:lnTo>
                            <a:lnTo>
                              <a:pt x="12" y="155"/>
                            </a:lnTo>
                            <a:lnTo>
                              <a:pt x="0" y="227"/>
                            </a:lnTo>
                            <a:lnTo>
                              <a:pt x="12" y="298"/>
                            </a:lnTo>
                            <a:lnTo>
                              <a:pt x="44" y="360"/>
                            </a:lnTo>
                            <a:lnTo>
                              <a:pt x="93" y="409"/>
                            </a:lnTo>
                            <a:lnTo>
                              <a:pt x="155" y="441"/>
                            </a:lnTo>
                            <a:lnTo>
                              <a:pt x="226" y="453"/>
                            </a:lnTo>
                            <a:lnTo>
                              <a:pt x="298" y="441"/>
                            </a:lnTo>
                            <a:lnTo>
                              <a:pt x="360" y="409"/>
                            </a:lnTo>
                            <a:lnTo>
                              <a:pt x="409" y="360"/>
                            </a:lnTo>
                            <a:lnTo>
                              <a:pt x="441" y="298"/>
                            </a:lnTo>
                            <a:lnTo>
                              <a:pt x="453" y="227"/>
                            </a:lnTo>
                            <a:lnTo>
                              <a:pt x="441" y="155"/>
                            </a:lnTo>
                            <a:lnTo>
                              <a:pt x="409" y="93"/>
                            </a:lnTo>
                            <a:lnTo>
                              <a:pt x="360" y="44"/>
                            </a:lnTo>
                            <a:lnTo>
                              <a:pt x="298" y="12"/>
                            </a:lnTo>
                            <a:lnTo>
                              <a:pt x="226" y="0"/>
                            </a:lnTo>
                            <a:close/>
                          </a:path>
                        </a:pathLst>
                      </a:custGeom>
                      <a:solidFill>
                        <a:srgbClr val="2F7D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EC169" id="docshape1" o:spid="_x0000_s1026" style="position:absolute;margin-left:507.6pt;margin-top:793pt;width:22.65pt;height:22.65pt;z-index:-1587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53,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" path="m226,l155,12,93,44,44,93,12,155,,227r12,71l44,360r49,49l155,441r71,12l298,441r62,-32l409,360r32,-62l453,227,441,155,409,93,360,44,298,12,226,xe" fillcolor="#2f7db5" stroked="f">
              <v:path arrowok="t" o:connecttype="custom" o:connectlocs="143510,10071100;98425,10078720;59055,10099040;27940,10130155;7620,10169525;0,10215245;7620,10260330;27940,10299700;59055,10330815;98425,10351135;143510,10358755;189230,10351135;228600,10330815;259715,10299700;280035,10260330;287655,10215245;280035,10169525;259715,10130155;228600,10099040;189230,10078720;143510,10071100" o:connectangles="0,0,0,0,0,0,0,0,0,0,0,0,0,0,0,0,0,0,0,0,0"/>
              <w10:wrap anchorx="page" anchory="page"/>
            </v:shape>
          </w:pict>
        </mc:Fallback>
      </mc:AlternateContent>
    </w:r>
    <w:r>
      <w:rPr>
        <w:noProof/>
      </w:rPr>
      <mc:AlternateContent>
        <mc:Choice Requires="wps">
          <w:drawing>
            <wp:anchor distT="0" distB="0" distL="114300" distR="114300" simplePos="0" relativeHeight="487444992" behindDoc="1" locked="0" layoutInCell="1" allowOverlap="1" wp14:anchorId="732C97E3" wp14:editId="5104E7A3">
              <wp:simplePos x="0" y="0"/>
              <wp:positionH relativeFrom="page">
                <wp:posOffset>6516370</wp:posOffset>
              </wp:positionH>
              <wp:positionV relativeFrom="page">
                <wp:posOffset>10133330</wp:posOffset>
              </wp:positionV>
              <wp:extent cx="173990" cy="196215"/>
              <wp:effectExtent l="0" t="0" r="0" b="0"/>
              <wp:wrapNone/>
              <wp:docPr id="79441196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C97E7" w14:textId="77777777" w:rsidR="008A3BCD" w:rsidRDefault="00BF6B9E">
                          <w:pPr>
                            <w:pStyle w:val="BodyText"/>
                            <w:spacing w:before="12"/>
                            <w:ind w:left="60"/>
                          </w:pPr>
                          <w:r>
                            <w:rPr>
                              <w:color w:val="FFFFFF"/>
                              <w:w w:val="99"/>
                            </w:rPr>
                            <w:fldChar w:fldCharType="begin"/>
                          </w:r>
                          <w:r>
                            <w:rPr>
                              <w:color w:val="FFFFFF"/>
                              <w:w w:val="99"/>
                            </w:rPr>
                            <w:instrText xml:space="preserve"> PAGE </w:instrText>
                          </w:r>
                          <w:r>
                            <w:rPr>
                              <w:color w:val="FFFFFF"/>
                              <w:w w:val="99"/>
                            </w:rPr>
                            <w:fldChar w:fldCharType="separate"/>
                          </w:r>
                          <w:r>
                            <w:rPr>
                              <w:color w:val="FFFFFF"/>
                              <w:w w:val="99"/>
                            </w:rPr>
                            <w:t>1</w:t>
                          </w:r>
                          <w:r>
                            <w:rPr>
                              <w:color w:val="FFFFFF"/>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C97E3" id="_x0000_t202" coordsize="21600,21600" o:spt="202" path="m,l,21600r21600,l21600,xe">
              <v:stroke joinstyle="miter"/>
              <v:path gradientshapeok="t" o:connecttype="rect"/>
            </v:shapetype>
            <v:shape id="docshape2" o:spid="_x0000_s1026" type="#_x0000_t202" style="position:absolute;margin-left:513.1pt;margin-top:797.9pt;width:13.7pt;height:15.45pt;z-index:-1587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" filled="f" stroked="f">
              <v:textbox inset="0,0,0,0">
                <w:txbxContent>
                  <w:p w14:paraId="732C97E7" w14:textId="77777777" w:rsidR="008A3BCD" w:rsidRDefault="00BF6B9E">
                    <w:pPr>
                      <w:pStyle w:val="BodyText"/>
                      <w:spacing w:before="12"/>
                      <w:ind w:left="60"/>
                    </w:pPr>
                    <w:r>
                      <w:rPr>
                        <w:color w:val="FFFFFF"/>
                        <w:w w:val="99"/>
                      </w:rPr>
                      <w:fldChar w:fldCharType="begin"/>
                    </w:r>
                    <w:r>
                      <w:rPr>
                        <w:color w:val="FFFFFF"/>
                        <w:w w:val="99"/>
                      </w:rPr>
                      <w:instrText xml:space="preserve"> PAGE </w:instrText>
                    </w:r>
                    <w:r>
                      <w:rPr>
                        <w:color w:val="FFFFFF"/>
                        <w:w w:val="99"/>
                      </w:rPr>
                      <w:fldChar w:fldCharType="separate"/>
                    </w:r>
                    <w:r>
                      <w:rPr>
                        <w:color w:val="FFFFFF"/>
                        <w:w w:val="99"/>
                      </w:rPr>
                      <w:t>1</w:t>
                    </w:r>
                    <w:r>
                      <w:rPr>
                        <w:color w:val="FFFFFF"/>
                        <w:w w:val="99"/>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45504" behindDoc="1" locked="0" layoutInCell="1" allowOverlap="1" wp14:anchorId="732C97E4" wp14:editId="32673C05">
              <wp:simplePos x="0" y="0"/>
              <wp:positionH relativeFrom="page">
                <wp:posOffset>706755</wp:posOffset>
              </wp:positionH>
              <wp:positionV relativeFrom="page">
                <wp:posOffset>10149205</wp:posOffset>
              </wp:positionV>
              <wp:extent cx="4773930" cy="167005"/>
              <wp:effectExtent l="0" t="0" r="0" b="0"/>
              <wp:wrapNone/>
              <wp:docPr id="58207478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39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C97E8" w14:textId="77777777" w:rsidR="008A3BCD" w:rsidRDefault="00BF6B9E">
                          <w:pPr>
                            <w:spacing w:before="12"/>
                            <w:ind w:left="20"/>
                            <w:rPr>
                              <w:sz w:val="20"/>
                            </w:rPr>
                          </w:pPr>
                          <w:r>
                            <w:rPr>
                              <w:color w:val="1C5B9A"/>
                              <w:sz w:val="20"/>
                            </w:rPr>
                            <w:t>Registered</w:t>
                          </w:r>
                          <w:r>
                            <w:rPr>
                              <w:color w:val="1C5B9A"/>
                              <w:spacing w:val="-8"/>
                              <w:sz w:val="20"/>
                            </w:rPr>
                            <w:t xml:space="preserve"> </w:t>
                          </w:r>
                          <w:r>
                            <w:rPr>
                              <w:color w:val="1C5B9A"/>
                              <w:sz w:val="20"/>
                            </w:rPr>
                            <w:t>Charity:</w:t>
                          </w:r>
                          <w:r>
                            <w:rPr>
                              <w:color w:val="1C5B9A"/>
                              <w:spacing w:val="-5"/>
                              <w:sz w:val="20"/>
                            </w:rPr>
                            <w:t xml:space="preserve"> </w:t>
                          </w:r>
                          <w:r>
                            <w:rPr>
                              <w:color w:val="1C5B9A"/>
                              <w:sz w:val="20"/>
                            </w:rPr>
                            <w:t>288007</w:t>
                          </w:r>
                          <w:r>
                            <w:rPr>
                              <w:color w:val="1C5B9A"/>
                              <w:spacing w:val="-6"/>
                              <w:sz w:val="20"/>
                            </w:rPr>
                            <w:t xml:space="preserve"> </w:t>
                          </w:r>
                          <w:r>
                            <w:rPr>
                              <w:color w:val="1C5B9A"/>
                              <w:sz w:val="20"/>
                            </w:rPr>
                            <w:t>|</w:t>
                          </w:r>
                          <w:r>
                            <w:rPr>
                              <w:color w:val="1C5B9A"/>
                              <w:spacing w:val="-8"/>
                              <w:sz w:val="20"/>
                            </w:rPr>
                            <w:t xml:space="preserve"> </w:t>
                          </w:r>
                          <w:r>
                            <w:rPr>
                              <w:color w:val="1C5B9A"/>
                              <w:sz w:val="20"/>
                            </w:rPr>
                            <w:t>Limited</w:t>
                          </w:r>
                          <w:r>
                            <w:rPr>
                              <w:color w:val="1C5B9A"/>
                              <w:spacing w:val="-8"/>
                              <w:sz w:val="20"/>
                            </w:rPr>
                            <w:t xml:space="preserve"> </w:t>
                          </w:r>
                          <w:r>
                            <w:rPr>
                              <w:color w:val="1C5B9A"/>
                              <w:sz w:val="20"/>
                            </w:rPr>
                            <w:t>Company:</w:t>
                          </w:r>
                          <w:r>
                            <w:rPr>
                              <w:color w:val="1C5B9A"/>
                              <w:spacing w:val="-7"/>
                              <w:sz w:val="20"/>
                            </w:rPr>
                            <w:t xml:space="preserve"> </w:t>
                          </w:r>
                          <w:r>
                            <w:rPr>
                              <w:color w:val="1C5B9A"/>
                              <w:sz w:val="20"/>
                            </w:rPr>
                            <w:t>1759471</w:t>
                          </w:r>
                          <w:r>
                            <w:rPr>
                              <w:color w:val="1C5B9A"/>
                              <w:spacing w:val="-6"/>
                              <w:sz w:val="20"/>
                            </w:rPr>
                            <w:t xml:space="preserve"> </w:t>
                          </w:r>
                          <w:r>
                            <w:rPr>
                              <w:color w:val="1C5B9A"/>
                              <w:sz w:val="20"/>
                            </w:rPr>
                            <w:t>|</w:t>
                          </w:r>
                          <w:r>
                            <w:rPr>
                              <w:color w:val="1C5B9A"/>
                              <w:spacing w:val="-8"/>
                              <w:sz w:val="20"/>
                            </w:rPr>
                            <w:t xml:space="preserve"> </w:t>
                          </w:r>
                          <w:r>
                            <w:rPr>
                              <w:color w:val="1C5B9A"/>
                              <w:sz w:val="20"/>
                            </w:rPr>
                            <w:t>Website:</w:t>
                          </w:r>
                          <w:r>
                            <w:rPr>
                              <w:color w:val="1C5B9A"/>
                              <w:spacing w:val="-2"/>
                              <w:sz w:val="20"/>
                            </w:rPr>
                            <w:t xml:space="preserve"> </w:t>
                          </w:r>
                          <w:hyperlink r:id="rId1">
                            <w:r>
                              <w:rPr>
                                <w:color w:val="1C5B9A"/>
                                <w:spacing w:val="-2"/>
                                <w:sz w:val="20"/>
                                <w:u w:val="single" w:color="1C5B9A"/>
                              </w:rPr>
                              <w:t>www.u3a.org.uk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C97E4" id="docshape3" o:spid="_x0000_s1027" type="#_x0000_t202" style="position:absolute;margin-left:55.65pt;margin-top:799.15pt;width:375.9pt;height:13.15pt;z-index:-1587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" filled="f" stroked="f">
              <v:textbox inset="0,0,0,0">
                <w:txbxContent>
                  <w:p w14:paraId="732C97E8" w14:textId="77777777" w:rsidR="008A3BCD" w:rsidRDefault="00BF6B9E">
                    <w:pPr>
                      <w:spacing w:before="12"/>
                      <w:ind w:left="20"/>
                      <w:rPr>
                        <w:sz w:val="20"/>
                      </w:rPr>
                    </w:pPr>
                    <w:r>
                      <w:rPr>
                        <w:color w:val="1C5B9A"/>
                        <w:sz w:val="20"/>
                      </w:rPr>
                      <w:t>Registered</w:t>
                    </w:r>
                    <w:r>
                      <w:rPr>
                        <w:color w:val="1C5B9A"/>
                        <w:spacing w:val="-8"/>
                        <w:sz w:val="20"/>
                      </w:rPr>
                      <w:t xml:space="preserve"> </w:t>
                    </w:r>
                    <w:r>
                      <w:rPr>
                        <w:color w:val="1C5B9A"/>
                        <w:sz w:val="20"/>
                      </w:rPr>
                      <w:t>Charity:</w:t>
                    </w:r>
                    <w:r>
                      <w:rPr>
                        <w:color w:val="1C5B9A"/>
                        <w:spacing w:val="-5"/>
                        <w:sz w:val="20"/>
                      </w:rPr>
                      <w:t xml:space="preserve"> </w:t>
                    </w:r>
                    <w:r>
                      <w:rPr>
                        <w:color w:val="1C5B9A"/>
                        <w:sz w:val="20"/>
                      </w:rPr>
                      <w:t>288007</w:t>
                    </w:r>
                    <w:r>
                      <w:rPr>
                        <w:color w:val="1C5B9A"/>
                        <w:spacing w:val="-6"/>
                        <w:sz w:val="20"/>
                      </w:rPr>
                      <w:t xml:space="preserve"> </w:t>
                    </w:r>
                    <w:r>
                      <w:rPr>
                        <w:color w:val="1C5B9A"/>
                        <w:sz w:val="20"/>
                      </w:rPr>
                      <w:t>|</w:t>
                    </w:r>
                    <w:r>
                      <w:rPr>
                        <w:color w:val="1C5B9A"/>
                        <w:spacing w:val="-8"/>
                        <w:sz w:val="20"/>
                      </w:rPr>
                      <w:t xml:space="preserve"> </w:t>
                    </w:r>
                    <w:r>
                      <w:rPr>
                        <w:color w:val="1C5B9A"/>
                        <w:sz w:val="20"/>
                      </w:rPr>
                      <w:t>Limited</w:t>
                    </w:r>
                    <w:r>
                      <w:rPr>
                        <w:color w:val="1C5B9A"/>
                        <w:spacing w:val="-8"/>
                        <w:sz w:val="20"/>
                      </w:rPr>
                      <w:t xml:space="preserve"> </w:t>
                    </w:r>
                    <w:r>
                      <w:rPr>
                        <w:color w:val="1C5B9A"/>
                        <w:sz w:val="20"/>
                      </w:rPr>
                      <w:t>Company:</w:t>
                    </w:r>
                    <w:r>
                      <w:rPr>
                        <w:color w:val="1C5B9A"/>
                        <w:spacing w:val="-7"/>
                        <w:sz w:val="20"/>
                      </w:rPr>
                      <w:t xml:space="preserve"> </w:t>
                    </w:r>
                    <w:r>
                      <w:rPr>
                        <w:color w:val="1C5B9A"/>
                        <w:sz w:val="20"/>
                      </w:rPr>
                      <w:t>1759471</w:t>
                    </w:r>
                    <w:r>
                      <w:rPr>
                        <w:color w:val="1C5B9A"/>
                        <w:spacing w:val="-6"/>
                        <w:sz w:val="20"/>
                      </w:rPr>
                      <w:t xml:space="preserve"> </w:t>
                    </w:r>
                    <w:r>
                      <w:rPr>
                        <w:color w:val="1C5B9A"/>
                        <w:sz w:val="20"/>
                      </w:rPr>
                      <w:t>|</w:t>
                    </w:r>
                    <w:r>
                      <w:rPr>
                        <w:color w:val="1C5B9A"/>
                        <w:spacing w:val="-8"/>
                        <w:sz w:val="20"/>
                      </w:rPr>
                      <w:t xml:space="preserve"> </w:t>
                    </w:r>
                    <w:r>
                      <w:rPr>
                        <w:color w:val="1C5B9A"/>
                        <w:sz w:val="20"/>
                      </w:rPr>
                      <w:t>Website:</w:t>
                    </w:r>
                    <w:r>
                      <w:rPr>
                        <w:color w:val="1C5B9A"/>
                        <w:spacing w:val="-2"/>
                        <w:sz w:val="20"/>
                      </w:rPr>
                      <w:t xml:space="preserve"> </w:t>
                    </w:r>
                    <w:hyperlink r:id="rId2">
                      <w:r>
                        <w:rPr>
                          <w:color w:val="1C5B9A"/>
                          <w:spacing w:val="-2"/>
                          <w:sz w:val="20"/>
                          <w:u w:val="single" w:color="1C5B9A"/>
                        </w:rPr>
                        <w:t>www.u3a.org.uk</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213DB" w14:textId="77777777" w:rsidR="00BF6B9E" w:rsidRDefault="00BF6B9E">
      <w:r>
        <w:separator/>
      </w:r>
    </w:p>
  </w:footnote>
  <w:footnote w:type="continuationSeparator" w:id="0">
    <w:p w14:paraId="15701F8E" w14:textId="77777777" w:rsidR="00BF6B9E" w:rsidRDefault="00BF6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97DE" w14:textId="77777777" w:rsidR="008A3BCD" w:rsidRDefault="00BF6B9E">
    <w:pPr>
      <w:pStyle w:val="BodyText"/>
      <w:spacing w:line="14" w:lineRule="auto"/>
      <w:rPr>
        <w:sz w:val="20"/>
      </w:rPr>
    </w:pPr>
    <w:r>
      <w:rPr>
        <w:noProof/>
      </w:rPr>
      <w:drawing>
        <wp:anchor distT="0" distB="0" distL="0" distR="0" simplePos="0" relativeHeight="487443968" behindDoc="1" locked="0" layoutInCell="1" allowOverlap="1" wp14:anchorId="732C97E0" wp14:editId="732C97E1">
          <wp:simplePos x="0" y="0"/>
          <wp:positionH relativeFrom="page">
            <wp:posOffset>682476</wp:posOffset>
          </wp:positionH>
          <wp:positionV relativeFrom="page">
            <wp:posOffset>0</wp:posOffset>
          </wp:positionV>
          <wp:extent cx="6873515" cy="1364663"/>
          <wp:effectExtent l="0" t="0" r="0" b="0"/>
          <wp:wrapNone/>
          <wp:docPr id="871508136" name="Picture 871508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873515" cy="136466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64914"/>
    <w:multiLevelType w:val="hybridMultilevel"/>
    <w:tmpl w:val="6F50BBE4"/>
    <w:lvl w:ilvl="0" w:tplc="B7ACDFDC">
      <w:start w:val="8"/>
      <w:numFmt w:val="decimal"/>
      <w:lvlText w:val="%1"/>
      <w:lvlJc w:val="left"/>
      <w:pPr>
        <w:ind w:left="419" w:hanging="267"/>
        <w:jc w:val="right"/>
      </w:pPr>
      <w:rPr>
        <w:rFonts w:ascii="Arial" w:eastAsia="Arial" w:hAnsi="Arial" w:cs="Arial" w:hint="default"/>
        <w:b/>
        <w:bCs/>
        <w:i w:val="0"/>
        <w:iCs w:val="0"/>
        <w:color w:val="1C5B9A"/>
        <w:w w:val="99"/>
        <w:sz w:val="32"/>
        <w:szCs w:val="32"/>
        <w:lang w:val="en-US" w:eastAsia="en-US" w:bidi="ar-SA"/>
      </w:rPr>
    </w:lvl>
    <w:lvl w:ilvl="1" w:tplc="89448D18">
      <w:numFmt w:val="bullet"/>
      <w:lvlText w:val="•"/>
      <w:lvlJc w:val="left"/>
      <w:pPr>
        <w:ind w:left="1369" w:hanging="267"/>
      </w:pPr>
      <w:rPr>
        <w:rFonts w:hint="default"/>
        <w:lang w:val="en-US" w:eastAsia="en-US" w:bidi="ar-SA"/>
      </w:rPr>
    </w:lvl>
    <w:lvl w:ilvl="2" w:tplc="75BAFBFC">
      <w:numFmt w:val="bullet"/>
      <w:lvlText w:val="•"/>
      <w:lvlJc w:val="left"/>
      <w:pPr>
        <w:ind w:left="2319" w:hanging="267"/>
      </w:pPr>
      <w:rPr>
        <w:rFonts w:hint="default"/>
        <w:lang w:val="en-US" w:eastAsia="en-US" w:bidi="ar-SA"/>
      </w:rPr>
    </w:lvl>
    <w:lvl w:ilvl="3" w:tplc="A7BC4A84">
      <w:numFmt w:val="bullet"/>
      <w:lvlText w:val="•"/>
      <w:lvlJc w:val="left"/>
      <w:pPr>
        <w:ind w:left="3269" w:hanging="267"/>
      </w:pPr>
      <w:rPr>
        <w:rFonts w:hint="default"/>
        <w:lang w:val="en-US" w:eastAsia="en-US" w:bidi="ar-SA"/>
      </w:rPr>
    </w:lvl>
    <w:lvl w:ilvl="4" w:tplc="210C0DFE">
      <w:numFmt w:val="bullet"/>
      <w:lvlText w:val="•"/>
      <w:lvlJc w:val="left"/>
      <w:pPr>
        <w:ind w:left="4219" w:hanging="267"/>
      </w:pPr>
      <w:rPr>
        <w:rFonts w:hint="default"/>
        <w:lang w:val="en-US" w:eastAsia="en-US" w:bidi="ar-SA"/>
      </w:rPr>
    </w:lvl>
    <w:lvl w:ilvl="5" w:tplc="41085560">
      <w:numFmt w:val="bullet"/>
      <w:lvlText w:val="•"/>
      <w:lvlJc w:val="left"/>
      <w:pPr>
        <w:ind w:left="5169" w:hanging="267"/>
      </w:pPr>
      <w:rPr>
        <w:rFonts w:hint="default"/>
        <w:lang w:val="en-US" w:eastAsia="en-US" w:bidi="ar-SA"/>
      </w:rPr>
    </w:lvl>
    <w:lvl w:ilvl="6" w:tplc="9B8E3D8A">
      <w:numFmt w:val="bullet"/>
      <w:lvlText w:val="•"/>
      <w:lvlJc w:val="left"/>
      <w:pPr>
        <w:ind w:left="6119" w:hanging="267"/>
      </w:pPr>
      <w:rPr>
        <w:rFonts w:hint="default"/>
        <w:lang w:val="en-US" w:eastAsia="en-US" w:bidi="ar-SA"/>
      </w:rPr>
    </w:lvl>
    <w:lvl w:ilvl="7" w:tplc="29B8E526">
      <w:numFmt w:val="bullet"/>
      <w:lvlText w:val="•"/>
      <w:lvlJc w:val="left"/>
      <w:pPr>
        <w:ind w:left="7069" w:hanging="267"/>
      </w:pPr>
      <w:rPr>
        <w:rFonts w:hint="default"/>
        <w:lang w:val="en-US" w:eastAsia="en-US" w:bidi="ar-SA"/>
      </w:rPr>
    </w:lvl>
    <w:lvl w:ilvl="8" w:tplc="A0765F88">
      <w:numFmt w:val="bullet"/>
      <w:lvlText w:val="•"/>
      <w:lvlJc w:val="left"/>
      <w:pPr>
        <w:ind w:left="8019" w:hanging="267"/>
      </w:pPr>
      <w:rPr>
        <w:rFonts w:hint="default"/>
        <w:lang w:val="en-US" w:eastAsia="en-US" w:bidi="ar-SA"/>
      </w:rPr>
    </w:lvl>
  </w:abstractNum>
  <w:abstractNum w:abstractNumId="1" w15:restartNumberingAfterBreak="0">
    <w:nsid w:val="7AA00E5C"/>
    <w:multiLevelType w:val="hybridMultilevel"/>
    <w:tmpl w:val="1910F178"/>
    <w:lvl w:ilvl="0" w:tplc="4F3E8700">
      <w:start w:val="2"/>
      <w:numFmt w:val="decimal"/>
      <w:lvlText w:val="%1"/>
      <w:lvlJc w:val="left"/>
      <w:pPr>
        <w:ind w:left="419" w:hanging="267"/>
        <w:jc w:val="left"/>
      </w:pPr>
      <w:rPr>
        <w:rFonts w:ascii="Arial" w:eastAsia="Arial" w:hAnsi="Arial" w:cs="Arial" w:hint="default"/>
        <w:b/>
        <w:bCs/>
        <w:i w:val="0"/>
        <w:iCs w:val="0"/>
        <w:color w:val="1C5B9A"/>
        <w:w w:val="99"/>
        <w:sz w:val="32"/>
        <w:szCs w:val="32"/>
        <w:lang w:val="en-US" w:eastAsia="en-US" w:bidi="ar-SA"/>
      </w:rPr>
    </w:lvl>
    <w:lvl w:ilvl="1" w:tplc="97309740">
      <w:numFmt w:val="bullet"/>
      <w:lvlText w:val=""/>
      <w:lvlJc w:val="left"/>
      <w:pPr>
        <w:ind w:left="873" w:hanging="360"/>
      </w:pPr>
      <w:rPr>
        <w:rFonts w:ascii="Symbol" w:eastAsia="Symbol" w:hAnsi="Symbol" w:cs="Symbol" w:hint="default"/>
        <w:b w:val="0"/>
        <w:bCs w:val="0"/>
        <w:i w:val="0"/>
        <w:iCs w:val="0"/>
        <w:w w:val="99"/>
        <w:sz w:val="20"/>
        <w:szCs w:val="20"/>
        <w:lang w:val="en-US" w:eastAsia="en-US" w:bidi="ar-SA"/>
      </w:rPr>
    </w:lvl>
    <w:lvl w:ilvl="2" w:tplc="E8C685D0">
      <w:numFmt w:val="bullet"/>
      <w:lvlText w:val="•"/>
      <w:lvlJc w:val="left"/>
      <w:pPr>
        <w:ind w:left="1884" w:hanging="360"/>
      </w:pPr>
      <w:rPr>
        <w:rFonts w:hint="default"/>
        <w:lang w:val="en-US" w:eastAsia="en-US" w:bidi="ar-SA"/>
      </w:rPr>
    </w:lvl>
    <w:lvl w:ilvl="3" w:tplc="E1E6CEF6">
      <w:numFmt w:val="bullet"/>
      <w:lvlText w:val="•"/>
      <w:lvlJc w:val="left"/>
      <w:pPr>
        <w:ind w:left="2888" w:hanging="360"/>
      </w:pPr>
      <w:rPr>
        <w:rFonts w:hint="default"/>
        <w:lang w:val="en-US" w:eastAsia="en-US" w:bidi="ar-SA"/>
      </w:rPr>
    </w:lvl>
    <w:lvl w:ilvl="4" w:tplc="4880A352">
      <w:numFmt w:val="bullet"/>
      <w:lvlText w:val="•"/>
      <w:lvlJc w:val="left"/>
      <w:pPr>
        <w:ind w:left="3893" w:hanging="360"/>
      </w:pPr>
      <w:rPr>
        <w:rFonts w:hint="default"/>
        <w:lang w:val="en-US" w:eastAsia="en-US" w:bidi="ar-SA"/>
      </w:rPr>
    </w:lvl>
    <w:lvl w:ilvl="5" w:tplc="0AE0754E">
      <w:numFmt w:val="bullet"/>
      <w:lvlText w:val="•"/>
      <w:lvlJc w:val="left"/>
      <w:pPr>
        <w:ind w:left="4897" w:hanging="360"/>
      </w:pPr>
      <w:rPr>
        <w:rFonts w:hint="default"/>
        <w:lang w:val="en-US" w:eastAsia="en-US" w:bidi="ar-SA"/>
      </w:rPr>
    </w:lvl>
    <w:lvl w:ilvl="6" w:tplc="99140128">
      <w:numFmt w:val="bullet"/>
      <w:lvlText w:val="•"/>
      <w:lvlJc w:val="left"/>
      <w:pPr>
        <w:ind w:left="5901" w:hanging="360"/>
      </w:pPr>
      <w:rPr>
        <w:rFonts w:hint="default"/>
        <w:lang w:val="en-US" w:eastAsia="en-US" w:bidi="ar-SA"/>
      </w:rPr>
    </w:lvl>
    <w:lvl w:ilvl="7" w:tplc="D722F12C">
      <w:numFmt w:val="bullet"/>
      <w:lvlText w:val="•"/>
      <w:lvlJc w:val="left"/>
      <w:pPr>
        <w:ind w:left="6906" w:hanging="360"/>
      </w:pPr>
      <w:rPr>
        <w:rFonts w:hint="default"/>
        <w:lang w:val="en-US" w:eastAsia="en-US" w:bidi="ar-SA"/>
      </w:rPr>
    </w:lvl>
    <w:lvl w:ilvl="8" w:tplc="C310CF38">
      <w:numFmt w:val="bullet"/>
      <w:lvlText w:val="•"/>
      <w:lvlJc w:val="left"/>
      <w:pPr>
        <w:ind w:left="7910" w:hanging="360"/>
      </w:pPr>
      <w:rPr>
        <w:rFonts w:hint="default"/>
        <w:lang w:val="en-US" w:eastAsia="en-US" w:bidi="ar-SA"/>
      </w:rPr>
    </w:lvl>
  </w:abstractNum>
  <w:num w:numId="1" w16cid:durableId="1697465566">
    <w:abstractNumId w:val="0"/>
  </w:num>
  <w:num w:numId="2" w16cid:durableId="1846625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BCD"/>
    <w:rsid w:val="00004A46"/>
    <w:rsid w:val="00415E10"/>
    <w:rsid w:val="00702B40"/>
    <w:rsid w:val="008A3BCD"/>
    <w:rsid w:val="00BF6B9E"/>
    <w:rsid w:val="00C632B0"/>
    <w:rsid w:val="00C91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C9755"/>
  <w15:docId w15:val="{86507DE9-9230-4AFD-93FA-14223A94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26"/>
      <w:ind w:left="419" w:hanging="267"/>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9"/>
      <w:ind w:left="153"/>
    </w:pPr>
    <w:rPr>
      <w:b/>
      <w:bCs/>
      <w:sz w:val="36"/>
      <w:szCs w:val="36"/>
    </w:rPr>
  </w:style>
  <w:style w:type="paragraph" w:styleId="ListParagraph">
    <w:name w:val="List Paragraph"/>
    <w:basedOn w:val="Normal"/>
    <w:uiPriority w:val="1"/>
    <w:qFormat/>
    <w:pPr>
      <w:spacing w:before="226"/>
      <w:ind w:left="419" w:hanging="267"/>
    </w:pPr>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charities-and-risk-management-cc2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3a.org.uk/" TargetMode="External"/><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948</Words>
  <Characters>5407</Characters>
  <Application>Microsoft Office Word</Application>
  <DocSecurity>0</DocSecurity>
  <Lines>45</Lines>
  <Paragraphs>12</Paragraphs>
  <ScaleCrop>false</ScaleCrop>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Aishah Merchant</dc:creator>
  <cp:lastModifiedBy>Alison May</cp:lastModifiedBy>
  <cp:revision>2</cp:revision>
  <dcterms:created xsi:type="dcterms:W3CDTF">2023-05-31T14:53:00Z</dcterms:created>
  <dcterms:modified xsi:type="dcterms:W3CDTF">2023-05-31T14:53:00Z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2023-04-21T00:00:00Z</vt:filetime>
  </property>
  <property fmtid="{D5CDD505-2E9C-101B-9397-08002B2CF9AE}" pid="3" name="Creator">
    <vt:lpwstr>Microsoft® Word for Microsoft 365</vt:lpwstr>
  </property>
  <property fmtid="{D5CDD505-2E9C-101B-9397-08002B2CF9AE}" pid="4" name="LastSaved">
    <vt:filetime>2023-05-31T00:00:00Z</vt:filetime>
  </property>
  <property fmtid="{D5CDD505-2E9C-101B-9397-08002B2CF9AE}" pid="5" name="Producer">
    <vt:lpwstr>Microsoft® Word for Microsoft 365</vt:lpwstr>
  </property>
</Properties>
</file>